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D9" w:rsidRDefault="003529DD">
      <w:r>
        <w:rPr>
          <w:noProof/>
          <w:lang w:eastAsia="en-GB"/>
        </w:rPr>
        <w:drawing>
          <wp:anchor distT="0" distB="0" distL="114300" distR="114300" simplePos="0" relativeHeight="251674624" behindDoc="1" locked="0" layoutInCell="1" allowOverlap="1">
            <wp:simplePos x="0" y="0"/>
            <wp:positionH relativeFrom="column">
              <wp:posOffset>8237220</wp:posOffset>
            </wp:positionH>
            <wp:positionV relativeFrom="paragraph">
              <wp:posOffset>0</wp:posOffset>
            </wp:positionV>
            <wp:extent cx="1287780" cy="1285240"/>
            <wp:effectExtent l="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7780" cy="1285240"/>
                    </a:xfrm>
                    <a:prstGeom prst="rect">
                      <a:avLst/>
                    </a:prstGeom>
                  </pic:spPr>
                </pic:pic>
              </a:graphicData>
            </a:graphic>
            <wp14:sizeRelH relativeFrom="margin">
              <wp14:pctWidth>0</wp14:pctWidth>
            </wp14:sizeRelH>
            <wp14:sizeRelV relativeFrom="margin">
              <wp14:pctHeight>0</wp14:pctHeight>
            </wp14:sizeRelV>
          </wp:anchor>
        </w:drawing>
      </w:r>
    </w:p>
    <w:p w:rsidR="00327ED9" w:rsidRPr="00327ED9" w:rsidRDefault="00327ED9" w:rsidP="00327ED9">
      <w:pPr>
        <w:spacing w:after="120"/>
        <w:jc w:val="center"/>
        <w:rPr>
          <w:b/>
          <w:bCs/>
          <w:sz w:val="36"/>
          <w:szCs w:val="36"/>
        </w:rPr>
      </w:pPr>
      <w:r w:rsidRPr="00327ED9">
        <w:rPr>
          <w:b/>
          <w:bCs/>
          <w:sz w:val="36"/>
          <w:szCs w:val="36"/>
        </w:rPr>
        <w:t>Staying COVID-19 Secure in 2020 Risk Assessment</w:t>
      </w:r>
    </w:p>
    <w:p w:rsidR="00327ED9" w:rsidRDefault="00327ED9" w:rsidP="00327ED9">
      <w:pPr>
        <w:spacing w:after="120"/>
      </w:pPr>
      <w:r>
        <w:t xml:space="preserve"> </w:t>
      </w:r>
    </w:p>
    <w:p w:rsidR="00327ED9" w:rsidRDefault="00327ED9" w:rsidP="00327ED9">
      <w:pPr>
        <w:spacing w:after="120"/>
        <w:jc w:val="center"/>
      </w:pPr>
      <w:r w:rsidRPr="00327ED9">
        <w:rPr>
          <w:sz w:val="28"/>
          <w:szCs w:val="28"/>
        </w:rPr>
        <w:t>Coronavirus (COVID-19): implementing protective measures in Dance and Drama settings</w:t>
      </w:r>
    </w:p>
    <w:p w:rsidR="00327ED9" w:rsidRDefault="00327ED9" w:rsidP="00327ED9">
      <w:pPr>
        <w:spacing w:after="120"/>
      </w:pPr>
      <w:r>
        <w:t xml:space="preserve"> </w:t>
      </w:r>
    </w:p>
    <w:p w:rsidR="00327ED9" w:rsidRDefault="00327ED9" w:rsidP="00327ED9">
      <w:pPr>
        <w:spacing w:after="120"/>
      </w:pPr>
      <w:r w:rsidRPr="00327ED9">
        <w:rPr>
          <w:b/>
          <w:bCs/>
        </w:rPr>
        <w:t>Name of School:</w:t>
      </w:r>
      <w:r w:rsidR="00B950E1">
        <w:t xml:space="preserve"> Brogan’s School of Dance</w:t>
      </w:r>
    </w:p>
    <w:p w:rsidR="00327ED9" w:rsidRDefault="00327ED9" w:rsidP="00327ED9">
      <w:pPr>
        <w:spacing w:after="120"/>
      </w:pPr>
      <w:r>
        <w:t xml:space="preserve"> </w:t>
      </w:r>
    </w:p>
    <w:p w:rsidR="00327ED9" w:rsidRDefault="00327ED9" w:rsidP="00327ED9">
      <w:pPr>
        <w:spacing w:after="120"/>
      </w:pPr>
      <w:r w:rsidRPr="00327ED9">
        <w:rPr>
          <w:b/>
          <w:bCs/>
        </w:rPr>
        <w:t>Name of Manager/Owner:</w:t>
      </w:r>
      <w:r w:rsidR="007D2D9A">
        <w:t xml:space="preserve"> Brogan Lowe</w:t>
      </w:r>
    </w:p>
    <w:p w:rsidR="00327ED9" w:rsidRDefault="00327ED9" w:rsidP="00327ED9">
      <w:pPr>
        <w:spacing w:after="120"/>
      </w:pPr>
      <w:r>
        <w:t xml:space="preserve"> </w:t>
      </w:r>
    </w:p>
    <w:p w:rsidR="00327ED9" w:rsidRDefault="00327ED9" w:rsidP="00327ED9">
      <w:pPr>
        <w:spacing w:after="120"/>
      </w:pPr>
      <w:r w:rsidRPr="00327ED9">
        <w:rPr>
          <w:b/>
          <w:bCs/>
        </w:rPr>
        <w:t>Postcode of premises:</w:t>
      </w:r>
      <w:r w:rsidR="007D2D9A">
        <w:t xml:space="preserve"> CM1 6DT/ CM3 1RP/ CM1 6AU</w:t>
      </w:r>
    </w:p>
    <w:p w:rsidR="00327ED9" w:rsidRDefault="00327ED9" w:rsidP="00327ED9">
      <w:pPr>
        <w:spacing w:after="120"/>
      </w:pPr>
      <w:r>
        <w:t xml:space="preserve"> </w:t>
      </w:r>
    </w:p>
    <w:p w:rsidR="00327ED9" w:rsidRDefault="00327ED9" w:rsidP="00327ED9">
      <w:pPr>
        <w:spacing w:after="120"/>
      </w:pPr>
      <w:r w:rsidRPr="00327ED9">
        <w:rPr>
          <w:b/>
          <w:bCs/>
        </w:rPr>
        <w:t>Disciplines offered:</w:t>
      </w:r>
      <w:r>
        <w:rPr>
          <w:b/>
          <w:bCs/>
        </w:rPr>
        <w:t xml:space="preserve"> </w:t>
      </w:r>
      <w:r>
        <w:t xml:space="preserve"> Group Lessons in </w:t>
      </w:r>
      <w:r w:rsidR="007D2D9A">
        <w:t xml:space="preserve">- Ballet, Tap, Modern, Lyrical </w:t>
      </w:r>
      <w:r w:rsidR="00CD5F81">
        <w:t>/</w:t>
      </w:r>
      <w:r>
        <w:t>Contempor</w:t>
      </w:r>
      <w:r w:rsidR="00CD5F81">
        <w:t>ar</w:t>
      </w:r>
      <w:r>
        <w:t>y, Acro</w:t>
      </w:r>
      <w:r w:rsidR="00CD5F81">
        <w:t>batic</w:t>
      </w:r>
      <w:bookmarkStart w:id="0" w:name="_GoBack"/>
      <w:bookmarkEnd w:id="0"/>
      <w:r w:rsidR="00CD5F81">
        <w:t xml:space="preserve"> Arts</w:t>
      </w:r>
      <w:r>
        <w:t>, Street Dance, Mu</w:t>
      </w:r>
      <w:r w:rsidR="007D2D9A">
        <w:t>sical Theatre, Flexibility and Strengthening</w:t>
      </w:r>
      <w:r w:rsidR="004E5964">
        <w:t xml:space="preserve">, and </w:t>
      </w:r>
      <w:r>
        <w:t xml:space="preserve">Private </w:t>
      </w:r>
      <w:r w:rsidR="004E5964">
        <w:t>lessons</w:t>
      </w:r>
    </w:p>
    <w:p w:rsidR="00327ED9" w:rsidRDefault="00327ED9" w:rsidP="00327ED9">
      <w:pPr>
        <w:spacing w:after="120"/>
      </w:pPr>
      <w:r>
        <w:t xml:space="preserve"> </w:t>
      </w:r>
    </w:p>
    <w:p w:rsidR="00327ED9" w:rsidRDefault="00327ED9" w:rsidP="00327ED9">
      <w:pPr>
        <w:spacing w:after="120"/>
      </w:pPr>
      <w:r w:rsidRPr="00327ED9">
        <w:rPr>
          <w:b/>
          <w:bCs/>
        </w:rPr>
        <w:t>Ages:</w:t>
      </w:r>
      <w:r>
        <w:t xml:space="preserve"> </w:t>
      </w:r>
      <w:r w:rsidR="004E5964">
        <w:t xml:space="preserve">18 months up to adult </w:t>
      </w:r>
    </w:p>
    <w:p w:rsidR="00327ED9" w:rsidRDefault="00327ED9" w:rsidP="00327ED9">
      <w:pPr>
        <w:spacing w:after="120"/>
      </w:pPr>
      <w:r>
        <w:t xml:space="preserve"> </w:t>
      </w:r>
    </w:p>
    <w:p w:rsidR="000E7BF4" w:rsidRDefault="00327ED9" w:rsidP="00327ED9">
      <w:pPr>
        <w:spacing w:after="120"/>
      </w:pPr>
      <w:r w:rsidRPr="00327ED9">
        <w:rPr>
          <w:b/>
          <w:bCs/>
        </w:rPr>
        <w:t>Intended start date (based on continuing guidance):</w:t>
      </w:r>
      <w:r>
        <w:t xml:space="preserve"> </w:t>
      </w:r>
      <w:r w:rsidR="004E5964">
        <w:t>4</w:t>
      </w:r>
      <w:r w:rsidR="004E5964" w:rsidRPr="004E5964">
        <w:rPr>
          <w:vertAlign w:val="superscript"/>
        </w:rPr>
        <w:t>th</w:t>
      </w:r>
      <w:r w:rsidR="004E5964">
        <w:t xml:space="preserve"> September</w:t>
      </w:r>
      <w:r>
        <w:t xml:space="preserve"> 2020 </w:t>
      </w:r>
    </w:p>
    <w:p w:rsidR="00327ED9" w:rsidRDefault="00327ED9" w:rsidP="00327ED9">
      <w:pPr>
        <w:spacing w:after="120"/>
        <w:rPr>
          <w:b/>
          <w:bCs/>
          <w:sz w:val="28"/>
          <w:szCs w:val="28"/>
        </w:rPr>
      </w:pPr>
    </w:p>
    <w:p w:rsidR="003E35B3" w:rsidRDefault="003E35B3" w:rsidP="003E35B3">
      <w:pPr>
        <w:spacing w:after="120"/>
        <w:jc w:val="center"/>
      </w:pPr>
      <w:r>
        <w:rPr>
          <w:b/>
          <w:bCs/>
          <w:sz w:val="28"/>
          <w:szCs w:val="28"/>
        </w:rPr>
        <w:lastRenderedPageBreak/>
        <w:t>Introduction</w:t>
      </w:r>
    </w:p>
    <w:p w:rsidR="00327ED9" w:rsidRDefault="00327ED9" w:rsidP="00327ED9">
      <w:pPr>
        <w:spacing w:after="120"/>
      </w:pPr>
      <w:r>
        <w:t xml:space="preserve">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w:t>
      </w:r>
    </w:p>
    <w:p w:rsidR="00327ED9" w:rsidRDefault="00327ED9" w:rsidP="00327ED9">
      <w:pPr>
        <w:spacing w:after="120"/>
      </w:pPr>
      <w:r>
        <w:t xml:space="preserve"> </w:t>
      </w:r>
    </w:p>
    <w:p w:rsidR="00327ED9" w:rsidRDefault="00327ED9" w:rsidP="00327ED9">
      <w:pPr>
        <w:spacing w:after="120"/>
      </w:pPr>
      <w:r>
        <w:t xml:space="preserve">The possibility of delivering all/some classes virtually (using Zoom for example) has been considered and whilst some classes can continue to be delivered virtually the nature of the Dance and Drama business requires physical presence, where possible, to ensure technique is properly managed to prevent injury. Physical contact will be limited, or managed, in line with the control measures outlined in this document and Government guidance on ‘Social Distancing’. </w:t>
      </w:r>
    </w:p>
    <w:p w:rsidR="00327ED9" w:rsidRDefault="00327ED9" w:rsidP="00327ED9">
      <w:pPr>
        <w:spacing w:after="120"/>
      </w:pPr>
      <w:r>
        <w:t xml:space="preserve"> </w:t>
      </w:r>
    </w:p>
    <w:p w:rsidR="00327ED9" w:rsidRDefault="00327ED9" w:rsidP="00327ED9">
      <w:pPr>
        <w:spacing w:after="120"/>
      </w:pPr>
      <w:r>
        <w:t xml:space="preserve">Any change resulting in the escalation of either the Severity Rating or Probability Rating of an identified hazard is to be reported to </w:t>
      </w:r>
      <w:r w:rsidR="004E5964">
        <w:t>Brogan Lowe</w:t>
      </w:r>
      <w:r>
        <w:t xml:space="preserve"> </w:t>
      </w:r>
      <w:r w:rsidR="004E5964">
        <w:t xml:space="preserve">at Brogan’s School of Dance. </w:t>
      </w:r>
      <w:r>
        <w:t xml:space="preserve">The severity and probability definitions relating to this document can be found below. </w:t>
      </w:r>
    </w:p>
    <w:p w:rsidR="00327ED9" w:rsidRDefault="00327ED9" w:rsidP="00327ED9">
      <w:pPr>
        <w:spacing w:after="120"/>
      </w:pPr>
      <w:r>
        <w:t xml:space="preserve"> </w:t>
      </w:r>
    </w:p>
    <w:p w:rsidR="00327ED9" w:rsidRDefault="00525AC0" w:rsidP="00327ED9">
      <w:pPr>
        <w:spacing w:after="120"/>
      </w:pPr>
      <w:r>
        <w:rPr>
          <w:noProof/>
          <w:lang w:eastAsia="en-GB"/>
        </w:rPr>
        <w:drawing>
          <wp:anchor distT="0" distB="0" distL="114300" distR="114300" simplePos="0" relativeHeight="251659264" behindDoc="1" locked="0" layoutInCell="1" allowOverlap="1" wp14:anchorId="3A0F73FB">
            <wp:simplePos x="0" y="0"/>
            <wp:positionH relativeFrom="margin">
              <wp:posOffset>4138930</wp:posOffset>
            </wp:positionH>
            <wp:positionV relativeFrom="page">
              <wp:posOffset>4848225</wp:posOffset>
            </wp:positionV>
            <wp:extent cx="4543425" cy="2438400"/>
            <wp:effectExtent l="0" t="0" r="9525" b="0"/>
            <wp:wrapTight wrapText="bothSides">
              <wp:wrapPolygon edited="0">
                <wp:start x="0" y="0"/>
                <wp:lineTo x="0" y="21431"/>
                <wp:lineTo x="21555" y="21431"/>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6860" t="23509" r="11879" b="27561"/>
                    <a:stretch/>
                  </pic:blipFill>
                  <pic:spPr bwMode="auto">
                    <a:xfrm>
                      <a:off x="0" y="0"/>
                      <a:ext cx="4543425" cy="2438400"/>
                    </a:xfrm>
                    <a:prstGeom prst="rect">
                      <a:avLst/>
                    </a:prstGeom>
                    <a:ln>
                      <a:noFill/>
                    </a:ln>
                    <a:extLst>
                      <a:ext uri="{53640926-AAD7-44D8-BBD7-CCE9431645EC}">
                        <a14:shadowObscured xmlns:a14="http://schemas.microsoft.com/office/drawing/2010/main"/>
                      </a:ext>
                    </a:extLst>
                  </pic:spPr>
                </pic:pic>
              </a:graphicData>
            </a:graphic>
          </wp:anchor>
        </w:drawing>
      </w:r>
      <w:r w:rsidR="00327ED9">
        <w:t xml:space="preserve">It is assumed that this Risk Assessment forms part of </w:t>
      </w:r>
      <w:r w:rsidR="004E5964">
        <w:t>Brogan’s School of Dance</w:t>
      </w:r>
      <w:r w:rsidR="00327ED9">
        <w:t xml:space="preserve"> over-arching Risk Assessments, Operating Procedures and preventative measures used to minimise risk. It should not be viewed in isolation. Other documentation that should be considered, where applicable, includes; </w:t>
      </w:r>
    </w:p>
    <w:p w:rsidR="00327ED9" w:rsidRDefault="00327ED9" w:rsidP="00327ED9">
      <w:pPr>
        <w:spacing w:after="120"/>
      </w:pPr>
    </w:p>
    <w:p w:rsidR="00525AC0" w:rsidRDefault="00327ED9" w:rsidP="00327ED9">
      <w:pPr>
        <w:spacing w:after="120"/>
      </w:pPr>
      <w:r>
        <w:t xml:space="preserve">School Risk Assessments </w:t>
      </w:r>
    </w:p>
    <w:p w:rsidR="00525AC0" w:rsidRDefault="00327ED9" w:rsidP="00327ED9">
      <w:pPr>
        <w:spacing w:after="120"/>
      </w:pPr>
      <w:r>
        <w:t xml:space="preserve">School Operating Procedures </w:t>
      </w:r>
    </w:p>
    <w:p w:rsidR="00525AC0" w:rsidRDefault="00327ED9" w:rsidP="00327ED9">
      <w:pPr>
        <w:spacing w:after="120"/>
      </w:pPr>
      <w:r>
        <w:t xml:space="preserve">School Method Statements </w:t>
      </w:r>
    </w:p>
    <w:p w:rsidR="00525AC0" w:rsidRDefault="00327ED9" w:rsidP="00327ED9">
      <w:pPr>
        <w:spacing w:after="120"/>
      </w:pPr>
      <w:r>
        <w:t xml:space="preserve">Child Protection Policy </w:t>
      </w:r>
    </w:p>
    <w:p w:rsidR="007D385C" w:rsidRDefault="004E5964" w:rsidP="007D385C">
      <w:pPr>
        <w:spacing w:after="120"/>
      </w:pPr>
      <w:r>
        <w:t>Space/Venue Guidance</w:t>
      </w:r>
    </w:p>
    <w:p w:rsidR="007D385C" w:rsidRDefault="007D385C" w:rsidP="007D385C">
      <w:pPr>
        <w:spacing w:after="120"/>
        <w:rPr>
          <w:sz w:val="20"/>
          <w:szCs w:val="20"/>
        </w:rPr>
      </w:pPr>
    </w:p>
    <w:p w:rsidR="007D385C" w:rsidRDefault="007D385C" w:rsidP="007D385C">
      <w:pPr>
        <w:spacing w:after="120"/>
        <w:rPr>
          <w:sz w:val="20"/>
          <w:szCs w:val="20"/>
        </w:rPr>
      </w:pPr>
    </w:p>
    <w:p w:rsidR="007D385C" w:rsidRDefault="007D385C" w:rsidP="007D385C">
      <w:pPr>
        <w:spacing w:after="120"/>
        <w:rPr>
          <w:sz w:val="20"/>
          <w:szCs w:val="20"/>
        </w:rPr>
      </w:pPr>
    </w:p>
    <w:p w:rsidR="007D385C" w:rsidRDefault="007D385C" w:rsidP="007D385C">
      <w:pPr>
        <w:spacing w:after="120"/>
        <w:rPr>
          <w:sz w:val="20"/>
          <w:szCs w:val="20"/>
        </w:rPr>
      </w:pPr>
    </w:p>
    <w:p w:rsidR="007D385C" w:rsidRPr="007D385C" w:rsidRDefault="007D385C" w:rsidP="007D385C">
      <w:pPr>
        <w:spacing w:after="120"/>
      </w:pPr>
    </w:p>
    <w:tbl>
      <w:tblPr>
        <w:tblStyle w:val="TableGrid"/>
        <w:tblpPr w:leftFromText="180" w:rightFromText="180" w:vertAnchor="page" w:horzAnchor="margin" w:tblpXSpec="center" w:tblpY="1831"/>
        <w:tblW w:w="16019" w:type="dxa"/>
        <w:tblLook w:val="04A0" w:firstRow="1" w:lastRow="0" w:firstColumn="1" w:lastColumn="0" w:noHBand="0" w:noVBand="1"/>
      </w:tblPr>
      <w:tblGrid>
        <w:gridCol w:w="1820"/>
        <w:gridCol w:w="1258"/>
        <w:gridCol w:w="1069"/>
        <w:gridCol w:w="1180"/>
        <w:gridCol w:w="993"/>
        <w:gridCol w:w="720"/>
        <w:gridCol w:w="5898"/>
        <w:gridCol w:w="1161"/>
        <w:gridCol w:w="959"/>
        <w:gridCol w:w="961"/>
      </w:tblGrid>
      <w:tr w:rsidR="007D385C" w:rsidTr="007D385C">
        <w:trPr>
          <w:trHeight w:val="699"/>
        </w:trPr>
        <w:tc>
          <w:tcPr>
            <w:tcW w:w="1820" w:type="dxa"/>
          </w:tcPr>
          <w:p w:rsidR="007D385C" w:rsidRPr="00525AC0" w:rsidRDefault="007D385C" w:rsidP="007D385C">
            <w:pPr>
              <w:spacing w:after="120"/>
              <w:jc w:val="center"/>
              <w:rPr>
                <w:b/>
                <w:bCs/>
              </w:rPr>
            </w:pPr>
            <w:r w:rsidRPr="00525AC0">
              <w:rPr>
                <w:b/>
                <w:bCs/>
              </w:rPr>
              <w:lastRenderedPageBreak/>
              <w:t>Hazard</w:t>
            </w:r>
          </w:p>
        </w:tc>
        <w:tc>
          <w:tcPr>
            <w:tcW w:w="1258" w:type="dxa"/>
          </w:tcPr>
          <w:p w:rsidR="007D385C" w:rsidRPr="00525AC0" w:rsidRDefault="007D385C" w:rsidP="007D385C">
            <w:pPr>
              <w:spacing w:after="120"/>
              <w:jc w:val="center"/>
              <w:rPr>
                <w:b/>
                <w:bCs/>
              </w:rPr>
            </w:pPr>
            <w:r w:rsidRPr="00525AC0">
              <w:rPr>
                <w:b/>
                <w:bCs/>
              </w:rPr>
              <w:t>Risk</w:t>
            </w:r>
          </w:p>
        </w:tc>
        <w:tc>
          <w:tcPr>
            <w:tcW w:w="1069" w:type="dxa"/>
          </w:tcPr>
          <w:p w:rsidR="007D385C" w:rsidRPr="00525AC0" w:rsidRDefault="007D385C" w:rsidP="007D385C">
            <w:pPr>
              <w:spacing w:after="120"/>
              <w:jc w:val="center"/>
              <w:rPr>
                <w:b/>
                <w:bCs/>
              </w:rPr>
            </w:pPr>
            <w:r w:rsidRPr="00525AC0">
              <w:rPr>
                <w:b/>
                <w:bCs/>
              </w:rPr>
              <w:t>Who Is At Risk</w:t>
            </w:r>
          </w:p>
        </w:tc>
        <w:tc>
          <w:tcPr>
            <w:tcW w:w="1180" w:type="dxa"/>
          </w:tcPr>
          <w:p w:rsidR="007D385C" w:rsidRPr="00525AC0" w:rsidRDefault="007D385C" w:rsidP="007D385C">
            <w:pPr>
              <w:spacing w:after="120"/>
              <w:jc w:val="center"/>
              <w:rPr>
                <w:b/>
                <w:bCs/>
              </w:rPr>
            </w:pPr>
            <w:r w:rsidRPr="00525AC0">
              <w:rPr>
                <w:b/>
                <w:bCs/>
              </w:rPr>
              <w:t>Likelihood</w:t>
            </w:r>
          </w:p>
        </w:tc>
        <w:tc>
          <w:tcPr>
            <w:tcW w:w="993" w:type="dxa"/>
          </w:tcPr>
          <w:p w:rsidR="007D385C" w:rsidRPr="00525AC0" w:rsidRDefault="007D385C" w:rsidP="007D385C">
            <w:pPr>
              <w:spacing w:after="120"/>
              <w:jc w:val="center"/>
              <w:rPr>
                <w:b/>
                <w:bCs/>
              </w:rPr>
            </w:pPr>
            <w:r w:rsidRPr="00525AC0">
              <w:rPr>
                <w:b/>
                <w:bCs/>
              </w:rPr>
              <w:t>Severity</w:t>
            </w:r>
          </w:p>
        </w:tc>
        <w:tc>
          <w:tcPr>
            <w:tcW w:w="720" w:type="dxa"/>
          </w:tcPr>
          <w:p w:rsidR="007D385C" w:rsidRPr="00525AC0" w:rsidRDefault="007D385C" w:rsidP="007D385C">
            <w:pPr>
              <w:spacing w:after="120"/>
              <w:jc w:val="center"/>
              <w:rPr>
                <w:b/>
                <w:bCs/>
              </w:rPr>
            </w:pPr>
            <w:r w:rsidRPr="00525AC0">
              <w:rPr>
                <w:b/>
                <w:bCs/>
              </w:rPr>
              <w:t>Risk Score</w:t>
            </w:r>
          </w:p>
        </w:tc>
        <w:tc>
          <w:tcPr>
            <w:tcW w:w="5898" w:type="dxa"/>
          </w:tcPr>
          <w:p w:rsidR="007D385C" w:rsidRPr="00525AC0" w:rsidRDefault="007D385C" w:rsidP="007D385C">
            <w:pPr>
              <w:spacing w:after="120"/>
              <w:jc w:val="center"/>
              <w:rPr>
                <w:b/>
                <w:bCs/>
              </w:rPr>
            </w:pPr>
            <w:r w:rsidRPr="00525AC0">
              <w:rPr>
                <w:b/>
                <w:bCs/>
              </w:rPr>
              <w:t>Control Measure</w:t>
            </w:r>
          </w:p>
        </w:tc>
        <w:tc>
          <w:tcPr>
            <w:tcW w:w="1161" w:type="dxa"/>
          </w:tcPr>
          <w:p w:rsidR="007D385C" w:rsidRPr="00525AC0" w:rsidRDefault="007D385C" w:rsidP="007D385C">
            <w:pPr>
              <w:spacing w:after="120"/>
              <w:jc w:val="center"/>
              <w:rPr>
                <w:b/>
                <w:bCs/>
              </w:rPr>
            </w:pPr>
            <w:r w:rsidRPr="00525AC0">
              <w:rPr>
                <w:b/>
                <w:bCs/>
              </w:rPr>
              <w:t>Likelihood</w:t>
            </w:r>
          </w:p>
        </w:tc>
        <w:tc>
          <w:tcPr>
            <w:tcW w:w="959" w:type="dxa"/>
          </w:tcPr>
          <w:p w:rsidR="007D385C" w:rsidRPr="00525AC0" w:rsidRDefault="007D385C" w:rsidP="007D385C">
            <w:pPr>
              <w:spacing w:after="120"/>
              <w:jc w:val="center"/>
              <w:rPr>
                <w:b/>
                <w:bCs/>
              </w:rPr>
            </w:pPr>
            <w:r w:rsidRPr="00525AC0">
              <w:rPr>
                <w:b/>
                <w:bCs/>
              </w:rPr>
              <w:t>Severity</w:t>
            </w:r>
          </w:p>
        </w:tc>
        <w:tc>
          <w:tcPr>
            <w:tcW w:w="961" w:type="dxa"/>
          </w:tcPr>
          <w:p w:rsidR="007D385C" w:rsidRPr="00525AC0" w:rsidRDefault="007D385C" w:rsidP="007D385C">
            <w:pPr>
              <w:spacing w:after="120"/>
              <w:jc w:val="center"/>
              <w:rPr>
                <w:b/>
                <w:bCs/>
              </w:rPr>
            </w:pPr>
            <w:r w:rsidRPr="00525AC0">
              <w:rPr>
                <w:b/>
                <w:bCs/>
              </w:rPr>
              <w:t>Risk Score</w:t>
            </w:r>
          </w:p>
        </w:tc>
      </w:tr>
      <w:tr w:rsidR="007D385C" w:rsidTr="007D385C">
        <w:trPr>
          <w:trHeight w:val="861"/>
        </w:trPr>
        <w:tc>
          <w:tcPr>
            <w:tcW w:w="1820" w:type="dxa"/>
          </w:tcPr>
          <w:p w:rsidR="007D385C" w:rsidRPr="005B77BC" w:rsidRDefault="007D385C" w:rsidP="007D385C">
            <w:pPr>
              <w:jc w:val="center"/>
            </w:pPr>
          </w:p>
          <w:p w:rsidR="007D385C" w:rsidRPr="005B77BC" w:rsidRDefault="007D385C" w:rsidP="007D385C">
            <w:pPr>
              <w:jc w:val="center"/>
            </w:pPr>
          </w:p>
          <w:p w:rsidR="007D385C" w:rsidRPr="005B77BC" w:rsidRDefault="007D385C" w:rsidP="007D385C">
            <w:pPr>
              <w:jc w:val="center"/>
            </w:pPr>
          </w:p>
          <w:p w:rsidR="007D385C" w:rsidRPr="005B77BC" w:rsidRDefault="007D385C" w:rsidP="007D385C">
            <w:pPr>
              <w:jc w:val="center"/>
            </w:pPr>
          </w:p>
          <w:p w:rsidR="007D385C" w:rsidRPr="005B77BC" w:rsidRDefault="007D385C" w:rsidP="007D385C">
            <w:pPr>
              <w:jc w:val="center"/>
            </w:pPr>
          </w:p>
          <w:p w:rsidR="007D385C" w:rsidRPr="005B77BC" w:rsidRDefault="007D385C" w:rsidP="007D385C"/>
          <w:p w:rsidR="007D385C" w:rsidRPr="005B77BC" w:rsidRDefault="007D385C" w:rsidP="007D385C">
            <w:pPr>
              <w:jc w:val="center"/>
            </w:pPr>
            <w:r w:rsidRPr="005B77BC">
              <w:t xml:space="preserve">Exposure from others due to: </w:t>
            </w:r>
          </w:p>
          <w:p w:rsidR="007D385C" w:rsidRPr="005B77BC" w:rsidRDefault="007D385C" w:rsidP="007D385C">
            <w:pPr>
              <w:jc w:val="center"/>
            </w:pPr>
            <w:r w:rsidRPr="005B77BC">
              <w:t xml:space="preserve">1) Living with someone with a confirmed case of COVID-19. </w:t>
            </w:r>
          </w:p>
          <w:p w:rsidR="007D385C" w:rsidRPr="005B77BC" w:rsidRDefault="007D385C" w:rsidP="007D385C">
            <w:pPr>
              <w:jc w:val="center"/>
            </w:pPr>
            <w:r w:rsidRPr="005B77BC">
              <w:t xml:space="preserve">2) Have come into close contact (within 2 metres for 15 minutes or more) with a confirmed case of COVID-19.  </w:t>
            </w:r>
          </w:p>
          <w:p w:rsidR="007D385C" w:rsidRPr="005B77BC" w:rsidRDefault="007D385C" w:rsidP="007D385C">
            <w:pPr>
              <w:jc w:val="center"/>
            </w:pPr>
            <w:r w:rsidRPr="005B77BC">
              <w:t>3) Being advised by a public health agency that contact with a diagnosed case has occurred.</w:t>
            </w:r>
          </w:p>
          <w:p w:rsidR="007D385C" w:rsidRPr="005B77BC" w:rsidRDefault="007D385C" w:rsidP="007D385C">
            <w:pPr>
              <w:spacing w:after="120"/>
              <w:jc w:val="center"/>
            </w:pPr>
          </w:p>
        </w:tc>
        <w:tc>
          <w:tcPr>
            <w:tcW w:w="1258"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5B77BC">
              <w:t>Contracting and/or conveying COVID-19</w:t>
            </w:r>
          </w:p>
          <w:p w:rsidR="007D385C" w:rsidRPr="005B77BC" w:rsidRDefault="007D385C" w:rsidP="007D385C">
            <w:pPr>
              <w:spacing w:after="120"/>
              <w:jc w:val="center"/>
            </w:pPr>
          </w:p>
        </w:tc>
        <w:tc>
          <w:tcPr>
            <w:tcW w:w="1069"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5B77BC">
              <w:t>All</w:t>
            </w:r>
          </w:p>
        </w:tc>
        <w:tc>
          <w:tcPr>
            <w:tcW w:w="1180"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5B77BC">
              <w:t>4</w:t>
            </w:r>
          </w:p>
        </w:tc>
        <w:tc>
          <w:tcPr>
            <w:tcW w:w="993"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5B77BC">
              <w:t>4</w:t>
            </w:r>
          </w:p>
        </w:tc>
        <w:tc>
          <w:tcPr>
            <w:tcW w:w="720"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4C4279">
              <w:rPr>
                <w:highlight w:val="yellow"/>
              </w:rPr>
              <w:t>16</w:t>
            </w:r>
          </w:p>
        </w:tc>
        <w:tc>
          <w:tcPr>
            <w:tcW w:w="5898" w:type="dxa"/>
          </w:tcPr>
          <w:p w:rsidR="007D385C" w:rsidRDefault="007D385C" w:rsidP="007D385C">
            <w:pPr>
              <w:jc w:val="center"/>
              <w:rPr>
                <w:sz w:val="21"/>
                <w:szCs w:val="21"/>
              </w:rPr>
            </w:pPr>
          </w:p>
          <w:p w:rsidR="007D385C" w:rsidRPr="005B77BC" w:rsidRDefault="007D385C" w:rsidP="007D385C">
            <w:pPr>
              <w:jc w:val="center"/>
              <w:rPr>
                <w:sz w:val="21"/>
                <w:szCs w:val="21"/>
              </w:rPr>
            </w:pPr>
            <w:r w:rsidRPr="005B77BC">
              <w:rPr>
                <w:sz w:val="21"/>
                <w:szCs w:val="21"/>
              </w:rPr>
              <w:t>• To continue following ongoing government guidance  https://www.gov.uk/government/publications/covid19-stay-at-home-guidance</w:t>
            </w:r>
          </w:p>
          <w:p w:rsidR="007D385C" w:rsidRPr="005B77BC" w:rsidRDefault="007D385C" w:rsidP="007D385C">
            <w:pPr>
              <w:jc w:val="center"/>
              <w:rPr>
                <w:sz w:val="21"/>
                <w:szCs w:val="21"/>
              </w:rPr>
            </w:pPr>
            <w:r w:rsidRPr="005B77BC">
              <w:rPr>
                <w:sz w:val="21"/>
                <w:szCs w:val="21"/>
              </w:rPr>
              <w:t>• To follow government action of self-isolation and only to leave house on the following circumstances: for medical reason; to shop for necessary food supplies; for exercise once per day; and for essential works including those deemed ‘key workers’</w:t>
            </w:r>
          </w:p>
          <w:p w:rsidR="007D385C" w:rsidRPr="005B77BC" w:rsidRDefault="007D385C" w:rsidP="007D385C">
            <w:pPr>
              <w:jc w:val="center"/>
              <w:rPr>
                <w:sz w:val="21"/>
                <w:szCs w:val="21"/>
              </w:rPr>
            </w:pPr>
            <w:r w:rsidRPr="005B77BC">
              <w:rPr>
                <w:sz w:val="21"/>
                <w:szCs w:val="21"/>
              </w:rPr>
              <w:t>• Where an employee to maintain contact with the Head of School and to follow School policy / guidance.</w:t>
            </w:r>
          </w:p>
          <w:p w:rsidR="007D385C" w:rsidRPr="005B77BC" w:rsidRDefault="007D385C" w:rsidP="007D385C">
            <w:pPr>
              <w:jc w:val="center"/>
              <w:rPr>
                <w:sz w:val="21"/>
                <w:szCs w:val="21"/>
              </w:rPr>
            </w:pPr>
            <w:r w:rsidRPr="005B77BC">
              <w:rPr>
                <w:sz w:val="21"/>
                <w:szCs w:val="21"/>
              </w:rPr>
              <w:t>• Stay at home and only attend hospital in an emergency. Do not attend GP surgery and phone NHS line (111) if further advice is required</w:t>
            </w:r>
          </w:p>
          <w:p w:rsidR="007D385C" w:rsidRPr="005B77BC" w:rsidRDefault="007D385C" w:rsidP="007D385C">
            <w:pPr>
              <w:jc w:val="center"/>
              <w:rPr>
                <w:sz w:val="21"/>
                <w:szCs w:val="21"/>
              </w:rPr>
            </w:pPr>
            <w:r w:rsidRPr="005B77BC">
              <w:rPr>
                <w:sz w:val="21"/>
                <w:szCs w:val="21"/>
              </w:rPr>
              <w:t>• Follow good NHS hygiene measures at all times</w:t>
            </w:r>
          </w:p>
          <w:p w:rsidR="007D385C" w:rsidRPr="005B77BC" w:rsidRDefault="007D385C" w:rsidP="007D385C">
            <w:pPr>
              <w:jc w:val="center"/>
              <w:rPr>
                <w:sz w:val="21"/>
                <w:szCs w:val="21"/>
              </w:rPr>
            </w:pPr>
            <w:r w:rsidRPr="005B77BC">
              <w:rPr>
                <w:sz w:val="21"/>
                <w:szCs w:val="21"/>
              </w:rPr>
              <w:t>• Avoid all visitors to your home unless they are providing a medical requirement</w:t>
            </w:r>
          </w:p>
          <w:p w:rsidR="007D385C" w:rsidRPr="005B77BC" w:rsidRDefault="007D385C" w:rsidP="007D385C">
            <w:pPr>
              <w:jc w:val="center"/>
              <w:rPr>
                <w:sz w:val="21"/>
                <w:szCs w:val="21"/>
              </w:rPr>
            </w:pPr>
            <w:r w:rsidRPr="005B77BC">
              <w:rPr>
                <w:sz w:val="21"/>
                <w:szCs w:val="21"/>
              </w:rPr>
              <w:t>• Do not approach delivery staff, allow packages to be left on the doorstep</w:t>
            </w:r>
          </w:p>
          <w:p w:rsidR="007D385C" w:rsidRPr="005B77BC" w:rsidRDefault="007D385C" w:rsidP="007D385C">
            <w:pPr>
              <w:jc w:val="center"/>
              <w:rPr>
                <w:sz w:val="21"/>
                <w:szCs w:val="21"/>
              </w:rPr>
            </w:pPr>
            <w:r w:rsidRPr="005B77BC">
              <w:rPr>
                <w:sz w:val="21"/>
                <w:szCs w:val="21"/>
              </w:rPr>
              <w:t>• Do not take any antibiotics as they do not work against viruses.</w:t>
            </w:r>
          </w:p>
          <w:p w:rsidR="007D385C" w:rsidRPr="005B77BC" w:rsidRDefault="007D385C" w:rsidP="007D385C">
            <w:pPr>
              <w:jc w:val="center"/>
              <w:rPr>
                <w:sz w:val="21"/>
                <w:szCs w:val="21"/>
              </w:rPr>
            </w:pPr>
            <w:r w:rsidRPr="005B77BC">
              <w:rPr>
                <w:sz w:val="21"/>
                <w:szCs w:val="21"/>
              </w:rPr>
              <w:t>• Where the child, young person or staff member tests positive, the rest of their class or group within their school setting should be sent home and advised to self-isolate for 14 days. The other household members of that wider class or group do not need to self-isolate unless the child, young person or staff member they live with in that group subsequently develops symptoms.</w:t>
            </w:r>
          </w:p>
          <w:p w:rsidR="007D385C" w:rsidRPr="005B77BC" w:rsidRDefault="007D385C" w:rsidP="007D385C">
            <w:pPr>
              <w:jc w:val="center"/>
              <w:rPr>
                <w:sz w:val="21"/>
                <w:szCs w:val="21"/>
              </w:rPr>
            </w:pPr>
            <w:r w:rsidRPr="005B77BC">
              <w:rPr>
                <w:sz w:val="21"/>
                <w:szCs w:val="21"/>
              </w:rPr>
              <w:t>• Continue to offer classes virtually where possible in order that self-isolated students can continue to participate – thereby encouraging parents and students to ‘do the right thing’ and follow current advice.</w:t>
            </w:r>
          </w:p>
          <w:p w:rsidR="007D385C" w:rsidRPr="005B77BC" w:rsidRDefault="007D385C" w:rsidP="007D385C">
            <w:pPr>
              <w:spacing w:after="120"/>
              <w:jc w:val="center"/>
              <w:rPr>
                <w:sz w:val="21"/>
                <w:szCs w:val="21"/>
              </w:rPr>
            </w:pPr>
          </w:p>
          <w:p w:rsidR="007D385C" w:rsidRPr="005B77BC" w:rsidRDefault="007D385C" w:rsidP="007D385C">
            <w:pPr>
              <w:spacing w:after="120"/>
            </w:pPr>
          </w:p>
        </w:tc>
        <w:tc>
          <w:tcPr>
            <w:tcW w:w="1161"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5B77BC">
              <w:t>2</w:t>
            </w:r>
          </w:p>
        </w:tc>
        <w:tc>
          <w:tcPr>
            <w:tcW w:w="959"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5B77BC">
              <w:t>4</w:t>
            </w:r>
          </w:p>
        </w:tc>
        <w:tc>
          <w:tcPr>
            <w:tcW w:w="961" w:type="dxa"/>
          </w:tcPr>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p>
          <w:p w:rsidR="007D385C" w:rsidRPr="005B77BC" w:rsidRDefault="007D385C" w:rsidP="007D385C">
            <w:pPr>
              <w:spacing w:after="120"/>
              <w:jc w:val="center"/>
            </w:pPr>
            <w:r w:rsidRPr="004C4279">
              <w:rPr>
                <w:highlight w:val="yellow"/>
              </w:rPr>
              <w:t>8</w:t>
            </w:r>
          </w:p>
        </w:tc>
      </w:tr>
    </w:tbl>
    <w:p w:rsidR="00525AC0" w:rsidRDefault="003E35B3" w:rsidP="00A748EC">
      <w:pPr>
        <w:spacing w:after="120"/>
      </w:pPr>
      <w:r w:rsidRPr="007D385C">
        <w:rPr>
          <w:noProof/>
          <w:sz w:val="20"/>
          <w:szCs w:val="20"/>
          <w:lang w:eastAsia="en-GB"/>
        </w:rPr>
        <mc:AlternateContent>
          <mc:Choice Requires="wps">
            <w:drawing>
              <wp:anchor distT="45720" distB="45720" distL="114300" distR="114300" simplePos="0" relativeHeight="251673600" behindDoc="0" locked="0" layoutInCell="1" allowOverlap="1" wp14:anchorId="0C941411" wp14:editId="27D29689">
                <wp:simplePos x="0" y="0"/>
                <wp:positionH relativeFrom="margin">
                  <wp:align>center</wp:align>
                </wp:positionH>
                <wp:positionV relativeFrom="page">
                  <wp:posOffset>598170</wp:posOffset>
                </wp:positionV>
                <wp:extent cx="10163175" cy="27622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276225"/>
                        </a:xfrm>
                        <a:prstGeom prst="rect">
                          <a:avLst/>
                        </a:prstGeom>
                        <a:solidFill>
                          <a:srgbClr val="FFFFFF"/>
                        </a:solidFill>
                        <a:ln w="9525">
                          <a:solidFill>
                            <a:srgbClr val="000000"/>
                          </a:solidFill>
                          <a:miter lim="800000"/>
                          <a:headEnd/>
                          <a:tailEnd/>
                        </a:ln>
                      </wps:spPr>
                      <wps:txbx>
                        <w:txbxContent>
                          <w:p w:rsidR="003529DD" w:rsidRPr="007D385C" w:rsidRDefault="003529DD" w:rsidP="003E35B3">
                            <w:pPr>
                              <w:jc w:val="center"/>
                              <w:rPr>
                                <w:b/>
                                <w:bCs/>
                                <w:sz w:val="24"/>
                                <w:szCs w:val="24"/>
                              </w:rPr>
                            </w:pPr>
                            <w:r>
                              <w:rPr>
                                <w:b/>
                                <w:bCs/>
                                <w:sz w:val="24"/>
                                <w:szCs w:val="24"/>
                              </w:rPr>
                              <w:t>General – Staff &amp; Student Welfare (Prior to Attendance)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41411" id="_x0000_t202" coordsize="21600,21600" o:spt="202" path="m,l,21600r21600,l21600,xe">
                <v:stroke joinstyle="miter"/>
                <v:path gradientshapeok="t" o:connecttype="rect"/>
              </v:shapetype>
              <v:shape id="Text Box 2" o:spid="_x0000_s1026" type="#_x0000_t202" style="position:absolute;margin-left:0;margin-top:47.1pt;width:800.25pt;height:21.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Z+pIQIAAEYEAAAOAAAAZHJzL2Uyb0RvYy54bWysU9tu2zAMfR+wfxD0vviyXFojTtGlyzCg&#10;uwDtPkCW5ViYJHqSEjv7+lKym2UX7GGYHwTRpA4PD8n1zaAVOQrrJJiSZrOUEmE41NLsS/rlcffq&#10;ihLnmamZAiNKehKO3mxevlj3XSFyaEHVwhIEMa7ou5K23ndFkjjeCs3cDDph0NmA1cyjafdJbVmP&#10;6FoleZoukx5s3Vngwjn8ezc66SbiN43g/lPTOOGJKily8/G08azCmWzWrNhb1rWSTzTYP7DQTBpM&#10;eoa6Y56Rg5W/QWnJLTho/IyDTqBpJBexBqwmS3+p5qFlnYi1oDiuO8vk/h8s/3j8bImssXcoj2Ea&#10;e/QoBk/ewEDyIE/fuQKjHjqM8wP+xtBYquvugX91xMC2ZWYvbq2FvhWsRnpZeJlcPB1xXACp+g9Q&#10;Yxp28BCBhsbqoB2qQRAdeZzOrQlUeEiZZsvX2WpBCUdnvlrm+SLmYMXz8846/06AJuFSUou9j/Ds&#10;eO98oMOK55CQzYGS9U4qFQ27r7bKkiPDOdnFb0L/KUwZ0pf0eoG5/w6Rxu9PEFp6HHgldUmvzkGs&#10;CLq9NXUcR8+kGu9IWZlJyKDdqKIfqmFqTAX1CSW1MA42LiJeWrDfKelxqEvqvh2YFZSo9wbbcp3N&#10;52ELojFfrHI07KWnuvQwwxGqpJ6S8br1cXNC6QZusX2NjMKGPo9MJq44rFHvabHCNlzaMerH+m+e&#10;AAAA//8DAFBLAwQUAAYACAAAACEABKQ6298AAAAIAQAADwAAAGRycy9kb3ducmV2LnhtbEyPwU7D&#10;MBBE70j8g7VIXFBr05akDXEqhASiN2gRXN14m0TY62C7afh73BPcZjWrmTflerSGDehD50jC7VQA&#10;Q6qd7qiR8L57miyBhahIK+MIJfxggHV1eVGqQrsTveGwjQ1LIRQKJaGNsS84D3WLVoWp65GSd3De&#10;qphO33Dt1SmFW8NnQmTcqo5SQ6t6fGyx/toerYTl4mX4DJv560edHcwq3uTD87eX8vpqfLgHFnGM&#10;f89wxk/oUCWmvTuSDsxISEOihNViBuzsZkLcAdsnNc9z4FXJ/w+ofgEAAP//AwBQSwECLQAUAAYA&#10;CAAAACEAtoM4kv4AAADhAQAAEwAAAAAAAAAAAAAAAAAAAAAAW0NvbnRlbnRfVHlwZXNdLnhtbFBL&#10;AQItABQABgAIAAAAIQA4/SH/1gAAAJQBAAALAAAAAAAAAAAAAAAAAC8BAABfcmVscy8ucmVsc1BL&#10;AQItABQABgAIAAAAIQAQVZ+pIQIAAEYEAAAOAAAAAAAAAAAAAAAAAC4CAABkcnMvZTJvRG9jLnht&#10;bFBLAQItABQABgAIAAAAIQAEpDrb3wAAAAgBAAAPAAAAAAAAAAAAAAAAAHsEAABkcnMvZG93bnJl&#10;di54bWxQSwUGAAAAAAQABADzAAAAhwUAAAAA&#10;">
                <v:textbox>
                  <w:txbxContent>
                    <w:p w:rsidR="003529DD" w:rsidRPr="007D385C" w:rsidRDefault="003529DD" w:rsidP="003E35B3">
                      <w:pPr>
                        <w:jc w:val="center"/>
                        <w:rPr>
                          <w:b/>
                          <w:bCs/>
                          <w:sz w:val="24"/>
                          <w:szCs w:val="24"/>
                        </w:rPr>
                      </w:pPr>
                      <w:r>
                        <w:rPr>
                          <w:b/>
                          <w:bCs/>
                          <w:sz w:val="24"/>
                          <w:szCs w:val="24"/>
                        </w:rPr>
                        <w:t>General – Staff &amp; Student Welfare (Prior to Attendance)</w:t>
                      </w:r>
                    </w:p>
                  </w:txbxContent>
                </v:textbox>
                <w10:wrap anchorx="margin" anchory="page"/>
              </v:shape>
            </w:pict>
          </mc:Fallback>
        </mc:AlternateContent>
      </w:r>
    </w:p>
    <w:tbl>
      <w:tblPr>
        <w:tblStyle w:val="TableGrid"/>
        <w:tblpPr w:leftFromText="180" w:rightFromText="180" w:vertAnchor="page" w:horzAnchor="margin" w:tblpXSpec="center" w:tblpY="901"/>
        <w:tblW w:w="16019" w:type="dxa"/>
        <w:tblLook w:val="04A0" w:firstRow="1" w:lastRow="0" w:firstColumn="1" w:lastColumn="0" w:noHBand="0" w:noVBand="1"/>
      </w:tblPr>
      <w:tblGrid>
        <w:gridCol w:w="1837"/>
        <w:gridCol w:w="1258"/>
        <w:gridCol w:w="1190"/>
        <w:gridCol w:w="1116"/>
        <w:gridCol w:w="977"/>
        <w:gridCol w:w="841"/>
        <w:gridCol w:w="5726"/>
        <w:gridCol w:w="1116"/>
        <w:gridCol w:w="977"/>
        <w:gridCol w:w="981"/>
      </w:tblGrid>
      <w:tr w:rsidR="007D385C" w:rsidTr="007D385C">
        <w:tc>
          <w:tcPr>
            <w:tcW w:w="1837"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A748EC">
              <w:t>Persons classified as vulnerable</w:t>
            </w:r>
          </w:p>
        </w:tc>
        <w:tc>
          <w:tcPr>
            <w:tcW w:w="1258"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A748EC">
              <w:t>Contracting and/or conveying COVID-19</w:t>
            </w:r>
          </w:p>
        </w:tc>
        <w:tc>
          <w:tcPr>
            <w:tcW w:w="1190"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A748EC">
              <w:t xml:space="preserve">Vulnerable </w:t>
            </w:r>
            <w:r>
              <w:t>P</w:t>
            </w:r>
            <w:r w:rsidRPr="00A748EC">
              <w:t>ersons</w:t>
            </w:r>
          </w:p>
        </w:tc>
        <w:tc>
          <w:tcPr>
            <w:tcW w:w="1116"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3</w:t>
            </w:r>
          </w:p>
        </w:tc>
        <w:tc>
          <w:tcPr>
            <w:tcW w:w="977"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6</w:t>
            </w:r>
          </w:p>
        </w:tc>
        <w:tc>
          <w:tcPr>
            <w:tcW w:w="841"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4C4279">
              <w:rPr>
                <w:highlight w:val="red"/>
              </w:rPr>
              <w:t>18</w:t>
            </w:r>
          </w:p>
        </w:tc>
        <w:tc>
          <w:tcPr>
            <w:tcW w:w="5726" w:type="dxa"/>
          </w:tcPr>
          <w:p w:rsidR="007D385C" w:rsidRPr="00A748EC" w:rsidRDefault="007D385C" w:rsidP="007D385C">
            <w:pPr>
              <w:spacing w:after="120"/>
              <w:jc w:val="center"/>
              <w:rPr>
                <w:sz w:val="10"/>
                <w:szCs w:val="10"/>
              </w:rPr>
            </w:pPr>
          </w:p>
          <w:p w:rsidR="007D385C" w:rsidRPr="00A748EC" w:rsidRDefault="007D385C" w:rsidP="007D385C">
            <w:pPr>
              <w:spacing w:after="120"/>
              <w:jc w:val="center"/>
              <w:rPr>
                <w:sz w:val="21"/>
                <w:szCs w:val="21"/>
              </w:rPr>
            </w:pPr>
            <w:r w:rsidRPr="00A748EC">
              <w:rPr>
                <w:sz w:val="21"/>
                <w:szCs w:val="21"/>
              </w:rPr>
              <w:t>• To ensure extremely vulnerable persons (Solid organ transplant recipients; people with specific cancers: people with cancer who are undergoing active chemotherapy or radical radiotherapy for lung cancer; people with cancers of the blood or bone marrow such as leukaemia, lymphoma or myeloma who are at any stage of treatment; people having immunotherapy or other continuing antibody treatments for cancer; people having other targeted cancer treatments which can affect the immune system, such as protein kinase inhibitors or PARP inhibitors; people who have had bone marrow or stem cell transplants in the last 6 months, or who are still taking immunosuppressive drugs; People with severe respiratory conditions including all cystic fibrosis, severe asthma and severe COPD; People with rare diseases and inborn errors of metabolism that significantly increase the risk of infections (such as SCID, homozygous sickle cell); People on immunosuppression therapies sufficient to significantly increase risk of infection; Women who are pregnant with significant heart disease, congenital or acquired.) are shielding themselves and following their specific medical advice issued to them no later than 29/3/2020</w:t>
            </w:r>
          </w:p>
        </w:tc>
        <w:tc>
          <w:tcPr>
            <w:tcW w:w="1116"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2</w:t>
            </w:r>
          </w:p>
        </w:tc>
        <w:tc>
          <w:tcPr>
            <w:tcW w:w="977"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5</w:t>
            </w:r>
          </w:p>
        </w:tc>
        <w:tc>
          <w:tcPr>
            <w:tcW w:w="981"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4C4279">
              <w:rPr>
                <w:highlight w:val="yellow"/>
              </w:rPr>
              <w:t>10</w:t>
            </w:r>
          </w:p>
        </w:tc>
      </w:tr>
      <w:tr w:rsidR="007D385C" w:rsidTr="007D385C">
        <w:trPr>
          <w:trHeight w:val="2705"/>
        </w:trPr>
        <w:tc>
          <w:tcPr>
            <w:tcW w:w="1837" w:type="dxa"/>
          </w:tcPr>
          <w:p w:rsidR="007D385C" w:rsidRDefault="007D385C" w:rsidP="007D385C">
            <w:pPr>
              <w:spacing w:after="120"/>
              <w:jc w:val="center"/>
            </w:pPr>
          </w:p>
          <w:p w:rsidR="007D385C" w:rsidRDefault="007D385C" w:rsidP="007D385C">
            <w:pPr>
              <w:spacing w:after="120"/>
              <w:jc w:val="center"/>
            </w:pPr>
            <w:r>
              <w:t>Staff or students with individual Risk Assessments (i.e. disability, young persons or new/expectant mothers)</w:t>
            </w:r>
          </w:p>
        </w:tc>
        <w:tc>
          <w:tcPr>
            <w:tcW w:w="1258" w:type="dxa"/>
          </w:tcPr>
          <w:p w:rsidR="007D385C" w:rsidRDefault="007D385C" w:rsidP="007D385C">
            <w:pPr>
              <w:spacing w:after="120"/>
              <w:jc w:val="center"/>
            </w:pPr>
          </w:p>
          <w:p w:rsidR="007D385C" w:rsidRPr="00A748EC" w:rsidRDefault="007D385C" w:rsidP="007D385C">
            <w:pPr>
              <w:spacing w:after="120"/>
              <w:jc w:val="center"/>
              <w:rPr>
                <w:sz w:val="12"/>
                <w:szCs w:val="12"/>
              </w:rPr>
            </w:pPr>
          </w:p>
          <w:p w:rsidR="007D385C" w:rsidRDefault="007D385C" w:rsidP="007D385C">
            <w:pPr>
              <w:spacing w:after="120"/>
              <w:jc w:val="center"/>
            </w:pPr>
            <w:r w:rsidRPr="00A748EC">
              <w:t>Contracting and/or conveying COVID-19</w:t>
            </w:r>
          </w:p>
        </w:tc>
        <w:tc>
          <w:tcPr>
            <w:tcW w:w="1190" w:type="dxa"/>
          </w:tcPr>
          <w:p w:rsidR="007D385C" w:rsidRDefault="007D385C" w:rsidP="007D385C">
            <w:pPr>
              <w:spacing w:after="120"/>
              <w:jc w:val="center"/>
            </w:pPr>
          </w:p>
          <w:p w:rsidR="007D385C" w:rsidRDefault="007D385C" w:rsidP="007D385C">
            <w:pPr>
              <w:spacing w:after="120"/>
              <w:jc w:val="center"/>
            </w:pPr>
          </w:p>
          <w:p w:rsidR="007D385C" w:rsidRPr="00A748EC" w:rsidRDefault="007D385C" w:rsidP="007D385C">
            <w:pPr>
              <w:spacing w:after="120"/>
              <w:jc w:val="center"/>
              <w:rPr>
                <w:sz w:val="12"/>
                <w:szCs w:val="12"/>
              </w:rPr>
            </w:pPr>
          </w:p>
          <w:p w:rsidR="007D385C" w:rsidRDefault="007D385C" w:rsidP="007D385C">
            <w:pPr>
              <w:spacing w:after="120"/>
              <w:jc w:val="center"/>
            </w:pPr>
            <w:r w:rsidRPr="00A748EC">
              <w:t xml:space="preserve">Identified </w:t>
            </w:r>
            <w:r>
              <w:t>I</w:t>
            </w:r>
            <w:r w:rsidRPr="00A748EC">
              <w:t>ndividual</w:t>
            </w:r>
          </w:p>
        </w:tc>
        <w:tc>
          <w:tcPr>
            <w:tcW w:w="1116"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3</w:t>
            </w:r>
          </w:p>
        </w:tc>
        <w:tc>
          <w:tcPr>
            <w:tcW w:w="977"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4</w:t>
            </w:r>
          </w:p>
        </w:tc>
        <w:tc>
          <w:tcPr>
            <w:tcW w:w="841"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4C4279">
              <w:rPr>
                <w:highlight w:val="yellow"/>
              </w:rPr>
              <w:t>12</w:t>
            </w:r>
          </w:p>
        </w:tc>
        <w:tc>
          <w:tcPr>
            <w:tcW w:w="5726" w:type="dxa"/>
          </w:tcPr>
          <w:p w:rsidR="007D385C" w:rsidRPr="00A748EC" w:rsidRDefault="007D385C" w:rsidP="007D385C">
            <w:pPr>
              <w:spacing w:after="120"/>
              <w:jc w:val="center"/>
              <w:rPr>
                <w:sz w:val="21"/>
                <w:szCs w:val="21"/>
              </w:rPr>
            </w:pPr>
            <w:r w:rsidRPr="00A748EC">
              <w:rPr>
                <w:sz w:val="21"/>
                <w:szCs w:val="21"/>
              </w:rPr>
              <w:t>• Existing individual Risk Assessments have been reviewed as necessary and additional measures put in place for those at enhanced risk of contracting and/or conveying COVID-19.</w:t>
            </w:r>
          </w:p>
          <w:p w:rsidR="007D385C" w:rsidRPr="00A748EC" w:rsidRDefault="007D385C" w:rsidP="007D385C">
            <w:pPr>
              <w:spacing w:after="120"/>
              <w:jc w:val="center"/>
              <w:rPr>
                <w:sz w:val="21"/>
                <w:szCs w:val="21"/>
              </w:rPr>
            </w:pPr>
            <w:r w:rsidRPr="00A748EC">
              <w:rPr>
                <w:sz w:val="21"/>
                <w:szCs w:val="21"/>
              </w:rPr>
              <w:t>• Where it isn’t possible to ensure adequate protection for a vulnerable member of staff, they have been advised not to attend work and to remain on Furlough (where this is possible).</w:t>
            </w:r>
          </w:p>
          <w:p w:rsidR="007D385C" w:rsidRDefault="007D385C" w:rsidP="007D385C">
            <w:pPr>
              <w:spacing w:after="120"/>
              <w:jc w:val="center"/>
            </w:pPr>
            <w:r w:rsidRPr="00A748EC">
              <w:rPr>
                <w:sz w:val="21"/>
                <w:szCs w:val="21"/>
              </w:rPr>
              <w:t>• Where it isn’t possible to ensure adequate protection for a vulnerable student, they have been advised not to attend class.</w:t>
            </w:r>
          </w:p>
        </w:tc>
        <w:tc>
          <w:tcPr>
            <w:tcW w:w="1116"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2</w:t>
            </w:r>
          </w:p>
        </w:tc>
        <w:tc>
          <w:tcPr>
            <w:tcW w:w="977"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t>4</w:t>
            </w:r>
          </w:p>
        </w:tc>
        <w:tc>
          <w:tcPr>
            <w:tcW w:w="981" w:type="dxa"/>
          </w:tcPr>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p>
          <w:p w:rsidR="007D385C" w:rsidRDefault="007D385C" w:rsidP="007D385C">
            <w:pPr>
              <w:spacing w:after="120"/>
              <w:jc w:val="center"/>
            </w:pPr>
            <w:r w:rsidRPr="004C4279">
              <w:rPr>
                <w:highlight w:val="yellow"/>
              </w:rPr>
              <w:t>8</w:t>
            </w:r>
          </w:p>
        </w:tc>
      </w:tr>
    </w:tbl>
    <w:p w:rsidR="00A748EC" w:rsidRDefault="00A748EC" w:rsidP="00A748EC">
      <w:pPr>
        <w:spacing w:after="120"/>
      </w:pPr>
    </w:p>
    <w:p w:rsidR="007D385C" w:rsidRDefault="007D385C" w:rsidP="00A748EC">
      <w:pPr>
        <w:spacing w:after="120"/>
      </w:pPr>
    </w:p>
    <w:p w:rsidR="007D385C" w:rsidRDefault="007D385C" w:rsidP="00A748EC">
      <w:pPr>
        <w:spacing w:after="120"/>
      </w:pPr>
    </w:p>
    <w:p w:rsidR="007D385C" w:rsidRDefault="007D385C" w:rsidP="00A748EC">
      <w:pPr>
        <w:spacing w:after="120"/>
      </w:pPr>
    </w:p>
    <w:p w:rsidR="003E35B3" w:rsidRDefault="003E35B3" w:rsidP="00A748EC">
      <w:pPr>
        <w:spacing w:after="120"/>
      </w:pPr>
      <w:r w:rsidRPr="007D385C">
        <w:rPr>
          <w:noProof/>
          <w:sz w:val="20"/>
          <w:szCs w:val="20"/>
          <w:lang w:eastAsia="en-GB"/>
        </w:rPr>
        <w:lastRenderedPageBreak/>
        <mc:AlternateContent>
          <mc:Choice Requires="wps">
            <w:drawing>
              <wp:anchor distT="45720" distB="45720" distL="114300" distR="114300" simplePos="0" relativeHeight="251671552" behindDoc="0" locked="0" layoutInCell="1" allowOverlap="1" wp14:anchorId="0BFC1997" wp14:editId="616E77B7">
                <wp:simplePos x="0" y="0"/>
                <wp:positionH relativeFrom="margin">
                  <wp:align>center</wp:align>
                </wp:positionH>
                <wp:positionV relativeFrom="page">
                  <wp:posOffset>798195</wp:posOffset>
                </wp:positionV>
                <wp:extent cx="10163175" cy="276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276225"/>
                        </a:xfrm>
                        <a:prstGeom prst="rect">
                          <a:avLst/>
                        </a:prstGeom>
                        <a:solidFill>
                          <a:srgbClr val="FFFFFF"/>
                        </a:solidFill>
                        <a:ln w="9525">
                          <a:solidFill>
                            <a:srgbClr val="000000"/>
                          </a:solidFill>
                          <a:miter lim="800000"/>
                          <a:headEnd/>
                          <a:tailEnd/>
                        </a:ln>
                      </wps:spPr>
                      <wps:txbx>
                        <w:txbxContent>
                          <w:p w:rsidR="003529DD" w:rsidRPr="007D385C" w:rsidRDefault="003529DD" w:rsidP="003E35B3">
                            <w:pPr>
                              <w:jc w:val="center"/>
                              <w:rPr>
                                <w:b/>
                                <w:bCs/>
                                <w:sz w:val="24"/>
                                <w:szCs w:val="24"/>
                              </w:rPr>
                            </w:pPr>
                            <w:r>
                              <w:rPr>
                                <w:b/>
                                <w:bCs/>
                                <w:sz w:val="24"/>
                                <w:szCs w:val="24"/>
                              </w:rPr>
                              <w:t>General – Staff &amp; Student Travel to/from School/Studio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C1997" id="_x0000_s1027" type="#_x0000_t202" style="position:absolute;margin-left:0;margin-top:62.85pt;width:800.25pt;height:21.7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hikJAIAAEwEAAAOAAAAZHJzL2Uyb0RvYy54bWysVNtu2zAMfR+wfxD0vviyXFojTtGlyzCg&#10;uwDtPkCW5ViYJGqSEjv7+lFKmmYX7GGYHwRSpA7JQ9LLm1ErshfOSzA1LSY5JcJwaKXZ1vTL4+bV&#10;FSU+MNMyBUbU9CA8vVm9fLEcbCVK6EG1whEEMb4abE37EGyVZZ73QjM/ASsMGjtwmgVU3TZrHRsQ&#10;XauszPN5NoBrrQMuvMfbu6ORrhJ+1wkePnWdF4GommJuIZ0unU08s9WSVVvHbC/5KQ32D1loJg0G&#10;PUPdscDIzsnfoLTkDjx0YcJBZ9B1kotUA1ZT5L9U89AzK1ItSI63Z5r8/4PlH/efHZFtTa8pMUxj&#10;ix7FGMgbGEkZ2Rmsr9DpwaJbGPEau5wq9fYe+FdPDKx7Zrbi1jkYesFazK6IL7OLp0ccH0Ga4QO0&#10;GIbtAiSgsXM6UodkEETHLh3OnYmp8BgyL+avi8WMEo7GcjEvy1mKwaqn59b58E6AJlGoqcPWJ3i2&#10;v/chpsOqJ5cYzYOS7UYqlRS3bdbKkT3DMdmk74T+k5syZECiZhj77xB5+v4EoWXAeVdS1/Tq7MSq&#10;yNtb06ZpDEyqo4wpK3MiMnJ3ZDGMzZg6lliOJDfQHpBZB8fxxnVEoQf3nZIBR7um/tuOOUGJem+w&#10;O9fFdBp3ISnT2aJExV1amksLMxyhahooOYrrkPYnMmDgFrvYycTvcyanlHFkE+2n9Yo7caknr+ef&#10;wOoHAAAA//8DAFBLAwQUAAYACAAAACEAqeIlyt8AAAAJAQAADwAAAGRycy9kb3ducmV2LnhtbEyP&#10;wU7DMBBE70j8g7VIXBC1CTRtQ5wKIYHgBm0FVzfeJhH2OthuGv4e5wS33Z3R7JtyPVrDBvShcyTh&#10;ZiaAIdVOd9RI2G2frpfAQlSklXGEEn4wwLo6PytVod2J3nHYxIalEAqFktDG2Bech7pFq8LM9UhJ&#10;OzhvVUyrb7j26pTCreGZEDm3qqP0oVU9PrZYf22OVsLy7mX4DK+3bx91fjCreLUYnr+9lJcX48M9&#10;sIhj/DPDhJ/QoUpMe3ckHZiRkIrEdM3mC2CTnAsxB7afplUGvCr5/wbVLwAAAP//AwBQSwECLQAU&#10;AAYACAAAACEAtoM4kv4AAADhAQAAEwAAAAAAAAAAAAAAAAAAAAAAW0NvbnRlbnRfVHlwZXNdLnht&#10;bFBLAQItABQABgAIAAAAIQA4/SH/1gAAAJQBAAALAAAAAAAAAAAAAAAAAC8BAABfcmVscy8ucmVs&#10;c1BLAQItABQABgAIAAAAIQD8JhikJAIAAEwEAAAOAAAAAAAAAAAAAAAAAC4CAABkcnMvZTJvRG9j&#10;LnhtbFBLAQItABQABgAIAAAAIQCp4iXK3wAAAAkBAAAPAAAAAAAAAAAAAAAAAH4EAABkcnMvZG93&#10;bnJldi54bWxQSwUGAAAAAAQABADzAAAAigUAAAAA&#10;">
                <v:textbox>
                  <w:txbxContent>
                    <w:p w:rsidR="003529DD" w:rsidRPr="007D385C" w:rsidRDefault="003529DD" w:rsidP="003E35B3">
                      <w:pPr>
                        <w:jc w:val="center"/>
                        <w:rPr>
                          <w:b/>
                          <w:bCs/>
                          <w:sz w:val="24"/>
                          <w:szCs w:val="24"/>
                        </w:rPr>
                      </w:pPr>
                      <w:r>
                        <w:rPr>
                          <w:b/>
                          <w:bCs/>
                          <w:sz w:val="24"/>
                          <w:szCs w:val="24"/>
                        </w:rPr>
                        <w:t>General – Staff &amp; Student Travel to/from School/Studio</w:t>
                      </w:r>
                    </w:p>
                  </w:txbxContent>
                </v:textbox>
                <w10:wrap anchorx="margin" anchory="page"/>
              </v:shape>
            </w:pict>
          </mc:Fallback>
        </mc:AlternateContent>
      </w:r>
    </w:p>
    <w:tbl>
      <w:tblPr>
        <w:tblStyle w:val="TableGrid"/>
        <w:tblpPr w:leftFromText="180" w:rightFromText="180" w:vertAnchor="page" w:horzAnchor="margin" w:tblpXSpec="center" w:tblpY="2116"/>
        <w:tblW w:w="16019" w:type="dxa"/>
        <w:tblLook w:val="04A0" w:firstRow="1" w:lastRow="0" w:firstColumn="1" w:lastColumn="0" w:noHBand="0" w:noVBand="1"/>
      </w:tblPr>
      <w:tblGrid>
        <w:gridCol w:w="1820"/>
        <w:gridCol w:w="1258"/>
        <w:gridCol w:w="1069"/>
        <w:gridCol w:w="1180"/>
        <w:gridCol w:w="993"/>
        <w:gridCol w:w="720"/>
        <w:gridCol w:w="5898"/>
        <w:gridCol w:w="1161"/>
        <w:gridCol w:w="959"/>
        <w:gridCol w:w="961"/>
      </w:tblGrid>
      <w:tr w:rsidR="001D6527" w:rsidRPr="00525AC0" w:rsidTr="003E35B3">
        <w:trPr>
          <w:trHeight w:val="699"/>
        </w:trPr>
        <w:tc>
          <w:tcPr>
            <w:tcW w:w="1820" w:type="dxa"/>
          </w:tcPr>
          <w:p w:rsidR="001D6527" w:rsidRPr="00525AC0" w:rsidRDefault="001D6527" w:rsidP="003E35B3">
            <w:pPr>
              <w:spacing w:after="120"/>
              <w:jc w:val="center"/>
              <w:rPr>
                <w:b/>
                <w:bCs/>
              </w:rPr>
            </w:pPr>
            <w:r w:rsidRPr="00525AC0">
              <w:rPr>
                <w:b/>
                <w:bCs/>
              </w:rPr>
              <w:t>Hazard</w:t>
            </w:r>
          </w:p>
        </w:tc>
        <w:tc>
          <w:tcPr>
            <w:tcW w:w="1258" w:type="dxa"/>
          </w:tcPr>
          <w:p w:rsidR="001D6527" w:rsidRPr="00525AC0" w:rsidRDefault="001D6527" w:rsidP="003E35B3">
            <w:pPr>
              <w:spacing w:after="120"/>
              <w:jc w:val="center"/>
              <w:rPr>
                <w:b/>
                <w:bCs/>
              </w:rPr>
            </w:pPr>
            <w:r w:rsidRPr="00525AC0">
              <w:rPr>
                <w:b/>
                <w:bCs/>
              </w:rPr>
              <w:t>Risk</w:t>
            </w:r>
          </w:p>
        </w:tc>
        <w:tc>
          <w:tcPr>
            <w:tcW w:w="1069" w:type="dxa"/>
          </w:tcPr>
          <w:p w:rsidR="001D6527" w:rsidRPr="00525AC0" w:rsidRDefault="001D6527" w:rsidP="003E35B3">
            <w:pPr>
              <w:spacing w:after="120"/>
              <w:jc w:val="center"/>
              <w:rPr>
                <w:b/>
                <w:bCs/>
              </w:rPr>
            </w:pPr>
            <w:r w:rsidRPr="00525AC0">
              <w:rPr>
                <w:b/>
                <w:bCs/>
              </w:rPr>
              <w:t>Who Is At Risk</w:t>
            </w:r>
          </w:p>
        </w:tc>
        <w:tc>
          <w:tcPr>
            <w:tcW w:w="1180" w:type="dxa"/>
          </w:tcPr>
          <w:p w:rsidR="001D6527" w:rsidRPr="00525AC0" w:rsidRDefault="001D6527" w:rsidP="003E35B3">
            <w:pPr>
              <w:spacing w:after="120"/>
              <w:jc w:val="center"/>
              <w:rPr>
                <w:b/>
                <w:bCs/>
              </w:rPr>
            </w:pPr>
            <w:r w:rsidRPr="00525AC0">
              <w:rPr>
                <w:b/>
                <w:bCs/>
              </w:rPr>
              <w:t>Likelihood</w:t>
            </w:r>
          </w:p>
        </w:tc>
        <w:tc>
          <w:tcPr>
            <w:tcW w:w="993" w:type="dxa"/>
          </w:tcPr>
          <w:p w:rsidR="001D6527" w:rsidRPr="00525AC0" w:rsidRDefault="001D6527" w:rsidP="003E35B3">
            <w:pPr>
              <w:spacing w:after="120"/>
              <w:jc w:val="center"/>
              <w:rPr>
                <w:b/>
                <w:bCs/>
              </w:rPr>
            </w:pPr>
            <w:r w:rsidRPr="00525AC0">
              <w:rPr>
                <w:b/>
                <w:bCs/>
              </w:rPr>
              <w:t>Severity</w:t>
            </w:r>
          </w:p>
        </w:tc>
        <w:tc>
          <w:tcPr>
            <w:tcW w:w="720" w:type="dxa"/>
          </w:tcPr>
          <w:p w:rsidR="001D6527" w:rsidRPr="00525AC0" w:rsidRDefault="001D6527" w:rsidP="003E35B3">
            <w:pPr>
              <w:spacing w:after="120"/>
              <w:jc w:val="center"/>
              <w:rPr>
                <w:b/>
                <w:bCs/>
              </w:rPr>
            </w:pPr>
            <w:r w:rsidRPr="00525AC0">
              <w:rPr>
                <w:b/>
                <w:bCs/>
              </w:rPr>
              <w:t>Risk Score</w:t>
            </w:r>
          </w:p>
        </w:tc>
        <w:tc>
          <w:tcPr>
            <w:tcW w:w="5898" w:type="dxa"/>
          </w:tcPr>
          <w:p w:rsidR="001D6527" w:rsidRPr="00525AC0" w:rsidRDefault="001D6527" w:rsidP="003E35B3">
            <w:pPr>
              <w:spacing w:after="120"/>
              <w:jc w:val="center"/>
              <w:rPr>
                <w:b/>
                <w:bCs/>
              </w:rPr>
            </w:pPr>
            <w:r w:rsidRPr="00525AC0">
              <w:rPr>
                <w:b/>
                <w:bCs/>
              </w:rPr>
              <w:t>Control Measure</w:t>
            </w:r>
          </w:p>
        </w:tc>
        <w:tc>
          <w:tcPr>
            <w:tcW w:w="1161" w:type="dxa"/>
          </w:tcPr>
          <w:p w:rsidR="001D6527" w:rsidRPr="00525AC0" w:rsidRDefault="001D6527" w:rsidP="003E35B3">
            <w:pPr>
              <w:spacing w:after="120"/>
              <w:jc w:val="center"/>
              <w:rPr>
                <w:b/>
                <w:bCs/>
              </w:rPr>
            </w:pPr>
            <w:r w:rsidRPr="00525AC0">
              <w:rPr>
                <w:b/>
                <w:bCs/>
              </w:rPr>
              <w:t>Likelihood</w:t>
            </w:r>
          </w:p>
        </w:tc>
        <w:tc>
          <w:tcPr>
            <w:tcW w:w="959" w:type="dxa"/>
          </w:tcPr>
          <w:p w:rsidR="001D6527" w:rsidRPr="00525AC0" w:rsidRDefault="001D6527" w:rsidP="003E35B3">
            <w:pPr>
              <w:spacing w:after="120"/>
              <w:jc w:val="center"/>
              <w:rPr>
                <w:b/>
                <w:bCs/>
              </w:rPr>
            </w:pPr>
            <w:r w:rsidRPr="00525AC0">
              <w:rPr>
                <w:b/>
                <w:bCs/>
              </w:rPr>
              <w:t>Severity</w:t>
            </w:r>
          </w:p>
        </w:tc>
        <w:tc>
          <w:tcPr>
            <w:tcW w:w="961" w:type="dxa"/>
          </w:tcPr>
          <w:p w:rsidR="001D6527" w:rsidRPr="00525AC0" w:rsidRDefault="001D6527" w:rsidP="003E35B3">
            <w:pPr>
              <w:spacing w:after="120"/>
              <w:jc w:val="center"/>
              <w:rPr>
                <w:b/>
                <w:bCs/>
              </w:rPr>
            </w:pPr>
            <w:r w:rsidRPr="00525AC0">
              <w:rPr>
                <w:b/>
                <w:bCs/>
              </w:rPr>
              <w:t>Risk Score</w:t>
            </w:r>
          </w:p>
        </w:tc>
      </w:tr>
      <w:tr w:rsidR="001D6527" w:rsidRPr="00525AC0" w:rsidTr="003E35B3">
        <w:trPr>
          <w:trHeight w:val="699"/>
        </w:trPr>
        <w:tc>
          <w:tcPr>
            <w:tcW w:w="1820" w:type="dxa"/>
          </w:tcPr>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1D6527">
              <w:t>Exposure to COVID-19 due to use of public transport and/or shared family transport</w:t>
            </w:r>
          </w:p>
        </w:tc>
        <w:tc>
          <w:tcPr>
            <w:tcW w:w="1258" w:type="dxa"/>
          </w:tcPr>
          <w:p w:rsidR="001D6527" w:rsidRPr="001D6527" w:rsidRDefault="001D6527" w:rsidP="003E35B3">
            <w:pPr>
              <w:spacing w:after="120"/>
              <w:jc w:val="center"/>
              <w:rPr>
                <w:sz w:val="36"/>
                <w:szCs w:val="36"/>
              </w:rPr>
            </w:pPr>
          </w:p>
          <w:p w:rsidR="001D6527" w:rsidRDefault="001D6527" w:rsidP="003E35B3">
            <w:pPr>
              <w:spacing w:after="120"/>
              <w:jc w:val="center"/>
            </w:pPr>
          </w:p>
          <w:p w:rsidR="001D6527" w:rsidRPr="001D6527" w:rsidRDefault="001D6527" w:rsidP="003E35B3">
            <w:pPr>
              <w:spacing w:after="120"/>
              <w:jc w:val="center"/>
            </w:pPr>
            <w:r w:rsidRPr="001D6527">
              <w:t>Contracting and/or conveying COVID-19</w:t>
            </w:r>
          </w:p>
        </w:tc>
        <w:tc>
          <w:tcPr>
            <w:tcW w:w="1069"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1D6527">
              <w:t>All</w:t>
            </w:r>
          </w:p>
        </w:tc>
        <w:tc>
          <w:tcPr>
            <w:tcW w:w="1180"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1D6527">
              <w:t>4</w:t>
            </w:r>
          </w:p>
        </w:tc>
        <w:tc>
          <w:tcPr>
            <w:tcW w:w="993"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1D6527">
              <w:t>4</w:t>
            </w:r>
          </w:p>
        </w:tc>
        <w:tc>
          <w:tcPr>
            <w:tcW w:w="720"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4C4279">
              <w:rPr>
                <w:highlight w:val="yellow"/>
              </w:rPr>
              <w:t>16</w:t>
            </w:r>
          </w:p>
        </w:tc>
        <w:tc>
          <w:tcPr>
            <w:tcW w:w="5898" w:type="dxa"/>
          </w:tcPr>
          <w:p w:rsidR="001D6527" w:rsidRPr="001D6527" w:rsidRDefault="001D6527" w:rsidP="003E35B3">
            <w:pPr>
              <w:spacing w:after="120"/>
              <w:jc w:val="center"/>
            </w:pPr>
            <w:r w:rsidRPr="001D6527">
              <w:t xml:space="preserve">• All persons to limit their use of public transport to/from class. Where travel is essential to use private dual occupancy where possible. </w:t>
            </w:r>
          </w:p>
          <w:p w:rsidR="001D6527" w:rsidRPr="001D6527" w:rsidRDefault="001D6527" w:rsidP="003E35B3">
            <w:pPr>
              <w:spacing w:after="120"/>
              <w:jc w:val="center"/>
            </w:pPr>
            <w:r w:rsidRPr="001D6527">
              <w:t xml:space="preserve">• Reduce the amount of time using public transport and to implement social distancing where possible (2m clearance from persons and not to travel in groups of more than 2 unless it is immediate family) </w:t>
            </w:r>
          </w:p>
          <w:p w:rsidR="001D6527" w:rsidRPr="001D6527" w:rsidRDefault="001D6527" w:rsidP="003E35B3">
            <w:pPr>
              <w:spacing w:after="120"/>
              <w:jc w:val="center"/>
            </w:pPr>
            <w:r w:rsidRPr="001D6527">
              <w:t xml:space="preserve">• Encourage staff, parents, children and young people to walk or cycle to their classes where possible </w:t>
            </w:r>
          </w:p>
          <w:p w:rsidR="001D6527" w:rsidRPr="001D6527" w:rsidRDefault="001D6527" w:rsidP="003E35B3">
            <w:pPr>
              <w:spacing w:after="120"/>
              <w:jc w:val="center"/>
            </w:pPr>
            <w:r w:rsidRPr="001D6527">
              <w:t>• Ensure staff, parents, children and young people follow the Coronavirus (COVID-19): safer travel guidance for passengers when planning their travel.</w:t>
            </w:r>
          </w:p>
        </w:tc>
        <w:tc>
          <w:tcPr>
            <w:tcW w:w="1161"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1D6527">
              <w:t>2</w:t>
            </w:r>
          </w:p>
        </w:tc>
        <w:tc>
          <w:tcPr>
            <w:tcW w:w="959"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1D6527">
              <w:t>4</w:t>
            </w:r>
          </w:p>
        </w:tc>
        <w:tc>
          <w:tcPr>
            <w:tcW w:w="961"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pPr>
            <w:r w:rsidRPr="004C4279">
              <w:rPr>
                <w:highlight w:val="yellow"/>
              </w:rPr>
              <w:t>8</w:t>
            </w:r>
          </w:p>
        </w:tc>
      </w:tr>
      <w:tr w:rsidR="001D6527" w:rsidRPr="00525AC0" w:rsidTr="003E35B3">
        <w:trPr>
          <w:trHeight w:val="699"/>
        </w:trPr>
        <w:tc>
          <w:tcPr>
            <w:tcW w:w="1820"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rsidRPr="001D6527">
              <w:t>Exposure to COVID-19 due to failing to plan parking and drop off measures</w:t>
            </w:r>
          </w:p>
        </w:tc>
        <w:tc>
          <w:tcPr>
            <w:tcW w:w="1258"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Pr="001D6527" w:rsidRDefault="001D6527" w:rsidP="003E35B3">
            <w:pPr>
              <w:spacing w:after="120"/>
              <w:jc w:val="center"/>
              <w:rPr>
                <w:sz w:val="36"/>
                <w:szCs w:val="36"/>
              </w:rPr>
            </w:pPr>
            <w:r w:rsidRPr="001D6527">
              <w:t>Contracting and/or conveying COVID-19</w:t>
            </w:r>
          </w:p>
        </w:tc>
        <w:tc>
          <w:tcPr>
            <w:tcW w:w="1069"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t>All</w:t>
            </w:r>
          </w:p>
        </w:tc>
        <w:tc>
          <w:tcPr>
            <w:tcW w:w="1180"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t>4</w:t>
            </w:r>
          </w:p>
        </w:tc>
        <w:tc>
          <w:tcPr>
            <w:tcW w:w="993"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t>4</w:t>
            </w:r>
          </w:p>
        </w:tc>
        <w:tc>
          <w:tcPr>
            <w:tcW w:w="720"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rsidRPr="004C4279">
              <w:rPr>
                <w:highlight w:val="yellow"/>
              </w:rPr>
              <w:t>16</w:t>
            </w:r>
          </w:p>
        </w:tc>
        <w:tc>
          <w:tcPr>
            <w:tcW w:w="5898" w:type="dxa"/>
          </w:tcPr>
          <w:p w:rsidR="001D6527" w:rsidRPr="001D6527" w:rsidRDefault="001D6527" w:rsidP="003E35B3">
            <w:pPr>
              <w:jc w:val="center"/>
              <w:rPr>
                <w:sz w:val="21"/>
                <w:szCs w:val="21"/>
              </w:rPr>
            </w:pPr>
            <w:r w:rsidRPr="001D6527">
              <w:rPr>
                <w:sz w:val="21"/>
                <w:szCs w:val="21"/>
              </w:rPr>
              <w:t xml:space="preserve">• Plan parents’ drop-off and pick-up protocols that minimise adult to adult contact </w:t>
            </w:r>
          </w:p>
          <w:p w:rsidR="001D6527" w:rsidRPr="001D6527" w:rsidRDefault="001D6527" w:rsidP="003E35B3">
            <w:pPr>
              <w:jc w:val="center"/>
              <w:rPr>
                <w:sz w:val="21"/>
                <w:szCs w:val="21"/>
              </w:rPr>
            </w:pPr>
            <w:r w:rsidRPr="001D6527">
              <w:rPr>
                <w:sz w:val="21"/>
                <w:szCs w:val="21"/>
              </w:rPr>
              <w:t xml:space="preserve">• Children (6+) and Young people to be dropped by parents who should remain in their car and watch them walk to the entrance to be greeted by a member of staff. </w:t>
            </w:r>
          </w:p>
          <w:p w:rsidR="001D6527" w:rsidRPr="001D6527" w:rsidRDefault="001D6527" w:rsidP="003E35B3">
            <w:pPr>
              <w:jc w:val="center"/>
              <w:rPr>
                <w:sz w:val="21"/>
                <w:szCs w:val="21"/>
              </w:rPr>
            </w:pPr>
            <w:r w:rsidRPr="001D6527">
              <w:rPr>
                <w:sz w:val="21"/>
                <w:szCs w:val="21"/>
              </w:rPr>
              <w:t xml:space="preserve"> • Parents of children aged 3-5yrs are to park and walk their child to the entrance to be handed over to a member of staff (remaining 2m from other families). </w:t>
            </w:r>
          </w:p>
          <w:p w:rsidR="001D6527" w:rsidRPr="001D6527" w:rsidRDefault="001D6527" w:rsidP="003E35B3">
            <w:pPr>
              <w:jc w:val="center"/>
              <w:rPr>
                <w:sz w:val="21"/>
                <w:szCs w:val="21"/>
              </w:rPr>
            </w:pPr>
            <w:r w:rsidRPr="001D6527">
              <w:rPr>
                <w:sz w:val="21"/>
                <w:szCs w:val="21"/>
              </w:rPr>
              <w:t xml:space="preserve">• Tell parents that if the child needs to be accompanied to their classes, only one parent should attend </w:t>
            </w:r>
          </w:p>
          <w:p w:rsidR="001D6527" w:rsidRPr="001D6527" w:rsidRDefault="001D6527" w:rsidP="003E35B3">
            <w:pPr>
              <w:jc w:val="center"/>
              <w:rPr>
                <w:sz w:val="21"/>
                <w:szCs w:val="21"/>
              </w:rPr>
            </w:pPr>
            <w:r w:rsidRPr="001D6527">
              <w:rPr>
                <w:sz w:val="21"/>
                <w:szCs w:val="21"/>
              </w:rPr>
              <w:t xml:space="preserve">• Tell parents and young people their allocated drop off and collection times and the process for doing so, including protocols for minimising adult to adult contact (for example, which entrance to use) </w:t>
            </w:r>
          </w:p>
          <w:p w:rsidR="001D6527" w:rsidRDefault="001D6527" w:rsidP="003E35B3">
            <w:pPr>
              <w:jc w:val="center"/>
              <w:rPr>
                <w:sz w:val="21"/>
                <w:szCs w:val="21"/>
              </w:rPr>
            </w:pPr>
            <w:r w:rsidRPr="001D6527">
              <w:rPr>
                <w:sz w:val="21"/>
                <w:szCs w:val="21"/>
              </w:rPr>
              <w:t xml:space="preserve">• Make it clear to parents that they cannot gather at studio door, or enter the site (unless they have a pre-arranged appointment, which should be conducted safely) </w:t>
            </w:r>
          </w:p>
          <w:p w:rsidR="00310BB4" w:rsidRDefault="00310BB4" w:rsidP="003E35B3">
            <w:pPr>
              <w:jc w:val="center"/>
              <w:rPr>
                <w:sz w:val="21"/>
                <w:szCs w:val="21"/>
              </w:rPr>
            </w:pPr>
          </w:p>
          <w:p w:rsidR="001D6527" w:rsidRPr="001D6527" w:rsidRDefault="001D6527" w:rsidP="003E35B3">
            <w:pPr>
              <w:jc w:val="center"/>
              <w:rPr>
                <w:sz w:val="21"/>
                <w:szCs w:val="21"/>
              </w:rPr>
            </w:pPr>
            <w:r w:rsidRPr="001D6527">
              <w:rPr>
                <w:sz w:val="21"/>
                <w:szCs w:val="21"/>
              </w:rPr>
              <w:t xml:space="preserve">• Verbal confirmation will be sought from parent or carer that their </w:t>
            </w:r>
            <w:r w:rsidR="003E35B3">
              <w:rPr>
                <w:sz w:val="21"/>
                <w:szCs w:val="21"/>
              </w:rPr>
              <w:t>child has not been displaying any signs or symptoms of COVID-19.</w:t>
            </w:r>
          </w:p>
        </w:tc>
        <w:tc>
          <w:tcPr>
            <w:tcW w:w="1161"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t>2</w:t>
            </w:r>
          </w:p>
        </w:tc>
        <w:tc>
          <w:tcPr>
            <w:tcW w:w="959"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t>4</w:t>
            </w:r>
          </w:p>
        </w:tc>
        <w:tc>
          <w:tcPr>
            <w:tcW w:w="961" w:type="dxa"/>
          </w:tcPr>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p>
          <w:p w:rsidR="001D6527" w:rsidRDefault="001D6527" w:rsidP="003E35B3">
            <w:pPr>
              <w:spacing w:after="120"/>
              <w:jc w:val="center"/>
            </w:pPr>
            <w:r w:rsidRPr="004C4279">
              <w:rPr>
                <w:highlight w:val="yellow"/>
              </w:rPr>
              <w:t>8</w:t>
            </w:r>
          </w:p>
        </w:tc>
      </w:tr>
    </w:tbl>
    <w:p w:rsidR="001D6527" w:rsidRDefault="001D6527" w:rsidP="00A748EC">
      <w:pPr>
        <w:spacing w:after="120"/>
      </w:pPr>
    </w:p>
    <w:p w:rsidR="008B7076" w:rsidRDefault="003E35B3" w:rsidP="00A748EC">
      <w:pPr>
        <w:spacing w:after="120"/>
      </w:pPr>
      <w:r w:rsidRPr="007D385C">
        <w:rPr>
          <w:noProof/>
          <w:sz w:val="20"/>
          <w:szCs w:val="20"/>
          <w:lang w:eastAsia="en-GB"/>
        </w:rPr>
        <mc:AlternateContent>
          <mc:Choice Requires="wps">
            <w:drawing>
              <wp:anchor distT="45720" distB="45720" distL="114300" distR="114300" simplePos="0" relativeHeight="251665408" behindDoc="0" locked="0" layoutInCell="1" allowOverlap="1" wp14:anchorId="1A1A9A66" wp14:editId="09A1F654">
                <wp:simplePos x="0" y="0"/>
                <wp:positionH relativeFrom="margin">
                  <wp:align>center</wp:align>
                </wp:positionH>
                <wp:positionV relativeFrom="page">
                  <wp:posOffset>1836420</wp:posOffset>
                </wp:positionV>
                <wp:extent cx="10163175" cy="2762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276225"/>
                        </a:xfrm>
                        <a:prstGeom prst="rect">
                          <a:avLst/>
                        </a:prstGeom>
                        <a:solidFill>
                          <a:srgbClr val="FFFFFF"/>
                        </a:solidFill>
                        <a:ln w="9525">
                          <a:solidFill>
                            <a:srgbClr val="000000"/>
                          </a:solidFill>
                          <a:miter lim="800000"/>
                          <a:headEnd/>
                          <a:tailEnd/>
                        </a:ln>
                      </wps:spPr>
                      <wps:txbx>
                        <w:txbxContent>
                          <w:p w:rsidR="003529DD" w:rsidRPr="007D385C" w:rsidRDefault="003529DD" w:rsidP="001C6723">
                            <w:pPr>
                              <w:jc w:val="center"/>
                              <w:rPr>
                                <w:b/>
                                <w:bCs/>
                                <w:sz w:val="24"/>
                                <w:szCs w:val="24"/>
                              </w:rPr>
                            </w:pPr>
                            <w:r>
                              <w:rPr>
                                <w:b/>
                                <w:bCs/>
                                <w:sz w:val="24"/>
                                <w:szCs w:val="24"/>
                              </w:rPr>
                              <w:t>Staff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1A9A66" id="_x0000_s1028" type="#_x0000_t202" style="position:absolute;margin-left:0;margin-top:144.6pt;width:800.25pt;height:21.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lJJAIAAEwEAAAOAAAAZHJzL2Uyb0RvYy54bWysVNuO2yAQfa/Uf0C8N3bcXHatOKtttqkq&#10;bS/Sbj8AYxyjAkOBxE6/fgecTdOL+lDVD4iB4czMOTNe3QxakYNwXoKp6HSSUyIMh0aaXUW/PG5f&#10;XVHiAzMNU2BERY/C05v1yxer3paigA5UIxxBEOPL3la0C8GWWeZ5JzTzE7DC4GULTrOApttljWM9&#10;omuVFXm+yHpwjXXAhfd4ejde0nXCb1vBw6e29SIQVVHMLaTVpbWOa7ZesXLnmO0kP6XB/iELzaTB&#10;oGeoOxYY2Tv5G5SW3IGHNkw46AzaVnKRasBqpvkv1Tx0zIpUC5Lj7Zkm//9g+cfDZ0dkU9E5JYZp&#10;lOhRDIG8gYEUkZ3e+hKdHiy6hQGPUeVUqbf3wL96YmDTMbMTt85B3wnWYHbT+DK7eDri+AhS9x+g&#10;wTBsHyABDa3TkTokgyA6qnQ8KxNT4TFkPl28ni4xR46XxXJRFPMUg5XPz63z4Z0ATeKmog6lT/Ds&#10;cO9DTIeVzy4xmgclm61UKhluV2+UIweGbbJN3wn9JzdlSF/R6znG/jtEnr4/QWgZsN+V1BW9Ojux&#10;MvL21jSpGwOTatxjysqciIzcjSyGoR6SYmd9amiOyKyDsb1xHHHTgftOSY+tXVH/bc+coES9N6jO&#10;9XQ2i7OQjNl8WaDhLm/qyxtmOEJVNFAybjchzU9kwMAtqtjKxG+Ue8zklDK2bKL9NF5xJi7t5PXj&#10;J7B+AgAA//8DAFBLAwQUAAYACAAAACEAm9HaV98AAAAJAQAADwAAAGRycy9kb3ducmV2LnhtbEyP&#10;wU7DMBBE70j8g7VIXBC1SSBNQzYVQgLBDQqCqxu7SYS9Drabhr/HPcFxNKOZN/V6toZN2ofBEcLV&#10;QgDT1Do1UIfw/vZwWQILUZKSxpFG+NEB1s3pSS0r5Q70qqdN7FgqoVBJhD7GseI8tL22MizcqCl5&#10;O+etjEn6jisvD6ncGp4JUXArB0oLvRz1fa/br83eIpTXT9NneM5fPtpiZ1bxYjk9fnvE87P57hZY&#10;1HP8C8MRP6FDk5i2bk8qMIOQjkSErFxlwI52IcQNsC1CnmdL4E3N/z9ofgEAAP//AwBQSwECLQAU&#10;AAYACAAAACEAtoM4kv4AAADhAQAAEwAAAAAAAAAAAAAAAAAAAAAAW0NvbnRlbnRfVHlwZXNdLnht&#10;bFBLAQItABQABgAIAAAAIQA4/SH/1gAAAJQBAAALAAAAAAAAAAAAAAAAAC8BAABfcmVscy8ucmVs&#10;c1BLAQItABQABgAIAAAAIQCUO+lJJAIAAEwEAAAOAAAAAAAAAAAAAAAAAC4CAABkcnMvZTJvRG9j&#10;LnhtbFBLAQItABQABgAIAAAAIQCb0dpX3wAAAAkBAAAPAAAAAAAAAAAAAAAAAH4EAABkcnMvZG93&#10;bnJldi54bWxQSwUGAAAAAAQABADzAAAAigUAAAAA&#10;">
                <v:textbox>
                  <w:txbxContent>
                    <w:p w:rsidR="003529DD" w:rsidRPr="007D385C" w:rsidRDefault="003529DD" w:rsidP="001C6723">
                      <w:pPr>
                        <w:jc w:val="center"/>
                        <w:rPr>
                          <w:b/>
                          <w:bCs/>
                          <w:sz w:val="24"/>
                          <w:szCs w:val="24"/>
                        </w:rPr>
                      </w:pPr>
                      <w:r>
                        <w:rPr>
                          <w:b/>
                          <w:bCs/>
                          <w:sz w:val="24"/>
                          <w:szCs w:val="24"/>
                        </w:rPr>
                        <w:t>Staff Training</w:t>
                      </w:r>
                    </w:p>
                  </w:txbxContent>
                </v:textbox>
                <w10:wrap anchorx="margin" anchory="page"/>
              </v:shape>
            </w:pict>
          </mc:Fallback>
        </mc:AlternateContent>
      </w:r>
    </w:p>
    <w:p w:rsidR="008B7076" w:rsidRDefault="008B7076" w:rsidP="00A748EC">
      <w:pPr>
        <w:spacing w:after="120"/>
      </w:pPr>
    </w:p>
    <w:tbl>
      <w:tblPr>
        <w:tblStyle w:val="TableGrid"/>
        <w:tblpPr w:leftFromText="180" w:rightFromText="180" w:vertAnchor="page" w:horzAnchor="margin" w:tblpXSpec="center" w:tblpY="3601"/>
        <w:tblW w:w="16019" w:type="dxa"/>
        <w:tblLook w:val="04A0" w:firstRow="1" w:lastRow="0" w:firstColumn="1" w:lastColumn="0" w:noHBand="0" w:noVBand="1"/>
      </w:tblPr>
      <w:tblGrid>
        <w:gridCol w:w="1820"/>
        <w:gridCol w:w="1258"/>
        <w:gridCol w:w="1069"/>
        <w:gridCol w:w="1180"/>
        <w:gridCol w:w="993"/>
        <w:gridCol w:w="720"/>
        <w:gridCol w:w="5898"/>
        <w:gridCol w:w="1161"/>
        <w:gridCol w:w="959"/>
        <w:gridCol w:w="961"/>
      </w:tblGrid>
      <w:tr w:rsidR="003E35B3" w:rsidRPr="00525AC0" w:rsidTr="003E35B3">
        <w:trPr>
          <w:trHeight w:val="699"/>
        </w:trPr>
        <w:tc>
          <w:tcPr>
            <w:tcW w:w="1820" w:type="dxa"/>
          </w:tcPr>
          <w:p w:rsidR="003E35B3" w:rsidRPr="001C6723" w:rsidRDefault="003E35B3" w:rsidP="003E35B3">
            <w:pPr>
              <w:spacing w:after="120"/>
              <w:jc w:val="center"/>
              <w:rPr>
                <w:sz w:val="40"/>
                <w:szCs w:val="40"/>
              </w:rPr>
            </w:pPr>
          </w:p>
          <w:p w:rsidR="003E35B3" w:rsidRPr="001C6723" w:rsidRDefault="003E35B3" w:rsidP="003E35B3">
            <w:pPr>
              <w:spacing w:after="120"/>
              <w:jc w:val="center"/>
              <w:rPr>
                <w:sz w:val="21"/>
                <w:szCs w:val="21"/>
              </w:rPr>
            </w:pPr>
            <w:r w:rsidRPr="001C6723">
              <w:rPr>
                <w:sz w:val="21"/>
                <w:szCs w:val="21"/>
              </w:rPr>
              <w:t>Teaching and coaching staff failing to act appropriately (infection control)</w:t>
            </w:r>
          </w:p>
        </w:tc>
        <w:tc>
          <w:tcPr>
            <w:tcW w:w="1258"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Contracting and/or conveying COVID-19</w:t>
            </w:r>
          </w:p>
        </w:tc>
        <w:tc>
          <w:tcPr>
            <w:tcW w:w="1069"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All</w:t>
            </w:r>
          </w:p>
        </w:tc>
        <w:tc>
          <w:tcPr>
            <w:tcW w:w="1180"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3</w:t>
            </w:r>
          </w:p>
        </w:tc>
        <w:tc>
          <w:tcPr>
            <w:tcW w:w="993"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4</w:t>
            </w:r>
          </w:p>
        </w:tc>
        <w:tc>
          <w:tcPr>
            <w:tcW w:w="720"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4C4279">
              <w:rPr>
                <w:sz w:val="21"/>
                <w:szCs w:val="21"/>
                <w:highlight w:val="yellow"/>
              </w:rPr>
              <w:t>12</w:t>
            </w:r>
          </w:p>
        </w:tc>
        <w:tc>
          <w:tcPr>
            <w:tcW w:w="5898" w:type="dxa"/>
          </w:tcPr>
          <w:p w:rsidR="003E35B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 All staff have been trained in the signs and symptoms of COVID-19</w:t>
            </w:r>
          </w:p>
          <w:p w:rsidR="003E35B3" w:rsidRPr="001C6723" w:rsidRDefault="003E35B3" w:rsidP="003E35B3">
            <w:pPr>
              <w:spacing w:after="120"/>
              <w:jc w:val="center"/>
              <w:rPr>
                <w:sz w:val="21"/>
                <w:szCs w:val="21"/>
              </w:rPr>
            </w:pPr>
            <w:r w:rsidRPr="001C6723">
              <w:rPr>
                <w:sz w:val="21"/>
                <w:szCs w:val="21"/>
              </w:rPr>
              <w:t xml:space="preserve">• Staff have been consulted and informed about the plans (for example, safety measures, reporting requirements, timetable changes and staggered arrival and departure times), including discussing whether additional training would be helpful. </w:t>
            </w:r>
          </w:p>
          <w:p w:rsidR="003E35B3" w:rsidRPr="001C6723" w:rsidRDefault="003E35B3" w:rsidP="003E35B3">
            <w:pPr>
              <w:spacing w:after="120"/>
              <w:jc w:val="center"/>
              <w:rPr>
                <w:sz w:val="21"/>
                <w:szCs w:val="21"/>
              </w:rPr>
            </w:pPr>
            <w:r w:rsidRPr="001C6723">
              <w:rPr>
                <w:sz w:val="21"/>
                <w:szCs w:val="21"/>
              </w:rPr>
              <w:t>• Staff have been spoken to about correction methods (where these would normally be done with considered physical contact) and delivering guidance at a distance</w:t>
            </w:r>
          </w:p>
        </w:tc>
        <w:tc>
          <w:tcPr>
            <w:tcW w:w="1161"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1</w:t>
            </w:r>
          </w:p>
        </w:tc>
        <w:tc>
          <w:tcPr>
            <w:tcW w:w="959"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4</w:t>
            </w:r>
          </w:p>
        </w:tc>
        <w:tc>
          <w:tcPr>
            <w:tcW w:w="961" w:type="dxa"/>
          </w:tcPr>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4C4279">
              <w:rPr>
                <w:sz w:val="21"/>
                <w:szCs w:val="21"/>
                <w:highlight w:val="green"/>
              </w:rPr>
              <w:t>4</w:t>
            </w:r>
          </w:p>
        </w:tc>
      </w:tr>
      <w:tr w:rsidR="003E35B3" w:rsidRPr="00525AC0" w:rsidTr="003E35B3">
        <w:trPr>
          <w:trHeight w:val="1699"/>
        </w:trPr>
        <w:tc>
          <w:tcPr>
            <w:tcW w:w="1820" w:type="dxa"/>
          </w:tcPr>
          <w:p w:rsidR="003E35B3" w:rsidRPr="008B7076" w:rsidRDefault="003E35B3" w:rsidP="003E35B3">
            <w:pPr>
              <w:spacing w:after="120"/>
              <w:jc w:val="center"/>
              <w:rPr>
                <w:sz w:val="6"/>
                <w:szCs w:val="6"/>
              </w:rPr>
            </w:pPr>
          </w:p>
          <w:p w:rsidR="003E35B3" w:rsidRPr="001C6723" w:rsidRDefault="003E35B3" w:rsidP="003E35B3">
            <w:pPr>
              <w:spacing w:after="120"/>
              <w:jc w:val="center"/>
              <w:rPr>
                <w:sz w:val="21"/>
                <w:szCs w:val="21"/>
              </w:rPr>
            </w:pPr>
            <w:r w:rsidRPr="001C6723">
              <w:rPr>
                <w:sz w:val="21"/>
                <w:szCs w:val="21"/>
              </w:rPr>
              <w:t>Venue, support staff, and delivery workers failing to act appropriately (infection control)</w:t>
            </w:r>
          </w:p>
        </w:tc>
        <w:tc>
          <w:tcPr>
            <w:tcW w:w="1258"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r w:rsidRPr="001C6723">
              <w:rPr>
                <w:sz w:val="21"/>
                <w:szCs w:val="21"/>
              </w:rPr>
              <w:t>Contracting and/or conveying COVID-19</w:t>
            </w:r>
          </w:p>
        </w:tc>
        <w:tc>
          <w:tcPr>
            <w:tcW w:w="1069"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All</w:t>
            </w:r>
          </w:p>
        </w:tc>
        <w:tc>
          <w:tcPr>
            <w:tcW w:w="1180"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3</w:t>
            </w:r>
          </w:p>
        </w:tc>
        <w:tc>
          <w:tcPr>
            <w:tcW w:w="993"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4</w:t>
            </w:r>
          </w:p>
        </w:tc>
        <w:tc>
          <w:tcPr>
            <w:tcW w:w="720"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4C4279">
              <w:rPr>
                <w:sz w:val="21"/>
                <w:szCs w:val="21"/>
                <w:highlight w:val="yellow"/>
              </w:rPr>
              <w:t>12</w:t>
            </w:r>
          </w:p>
        </w:tc>
        <w:tc>
          <w:tcPr>
            <w:tcW w:w="5898" w:type="dxa"/>
          </w:tcPr>
          <w:p w:rsidR="003E35B3" w:rsidRPr="001C6723" w:rsidRDefault="003E35B3" w:rsidP="003E35B3">
            <w:pPr>
              <w:spacing w:after="120"/>
              <w:jc w:val="center"/>
              <w:rPr>
                <w:sz w:val="21"/>
                <w:szCs w:val="21"/>
              </w:rPr>
            </w:pPr>
            <w:r w:rsidRPr="001C6723">
              <w:rPr>
                <w:sz w:val="21"/>
                <w:szCs w:val="21"/>
              </w:rPr>
              <w:t xml:space="preserve">• Communicate early with venue, contractors and suppliers that will need to prepare to support your plans for opening for example, cleaning, catering, food suppliers and hygiene suppliers </w:t>
            </w:r>
          </w:p>
          <w:p w:rsidR="003E35B3" w:rsidRPr="001C6723" w:rsidRDefault="003E35B3" w:rsidP="003E35B3">
            <w:pPr>
              <w:spacing w:after="120"/>
              <w:jc w:val="center"/>
              <w:rPr>
                <w:sz w:val="21"/>
                <w:szCs w:val="21"/>
              </w:rPr>
            </w:pPr>
            <w:r w:rsidRPr="001C6723">
              <w:rPr>
                <w:sz w:val="21"/>
                <w:szCs w:val="21"/>
              </w:rPr>
              <w:t xml:space="preserve">• Discuss with cleaning contractors or staff the additional cleaning requirements and agree additional hours to allow for this. </w:t>
            </w:r>
          </w:p>
          <w:p w:rsidR="003E35B3" w:rsidRPr="001C6723" w:rsidRDefault="003E35B3" w:rsidP="003E35B3">
            <w:pPr>
              <w:spacing w:after="120"/>
              <w:rPr>
                <w:sz w:val="21"/>
                <w:szCs w:val="21"/>
              </w:rPr>
            </w:pPr>
          </w:p>
        </w:tc>
        <w:tc>
          <w:tcPr>
            <w:tcW w:w="1161"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1</w:t>
            </w:r>
          </w:p>
        </w:tc>
        <w:tc>
          <w:tcPr>
            <w:tcW w:w="959"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1C6723">
              <w:rPr>
                <w:sz w:val="21"/>
                <w:szCs w:val="21"/>
              </w:rPr>
              <w:t>4</w:t>
            </w:r>
          </w:p>
        </w:tc>
        <w:tc>
          <w:tcPr>
            <w:tcW w:w="961" w:type="dxa"/>
          </w:tcPr>
          <w:p w:rsidR="003E35B3" w:rsidRPr="001C6723" w:rsidRDefault="003E35B3" w:rsidP="003E35B3">
            <w:pPr>
              <w:spacing w:after="120"/>
              <w:rPr>
                <w:sz w:val="21"/>
                <w:szCs w:val="21"/>
              </w:rPr>
            </w:pPr>
          </w:p>
          <w:p w:rsidR="003E35B3" w:rsidRPr="001C6723" w:rsidRDefault="003E35B3" w:rsidP="003E35B3">
            <w:pPr>
              <w:spacing w:after="120"/>
              <w:jc w:val="center"/>
              <w:rPr>
                <w:sz w:val="21"/>
                <w:szCs w:val="21"/>
              </w:rPr>
            </w:pPr>
          </w:p>
          <w:p w:rsidR="003E35B3" w:rsidRPr="001C6723" w:rsidRDefault="003E35B3" w:rsidP="003E35B3">
            <w:pPr>
              <w:spacing w:after="120"/>
              <w:jc w:val="center"/>
              <w:rPr>
                <w:sz w:val="21"/>
                <w:szCs w:val="21"/>
              </w:rPr>
            </w:pPr>
            <w:r w:rsidRPr="004C4279">
              <w:rPr>
                <w:sz w:val="21"/>
                <w:szCs w:val="21"/>
                <w:highlight w:val="green"/>
              </w:rPr>
              <w:t>4</w:t>
            </w:r>
          </w:p>
        </w:tc>
      </w:tr>
    </w:tbl>
    <w:p w:rsidR="008B7076" w:rsidRDefault="008B7076" w:rsidP="00A748EC">
      <w:pPr>
        <w:spacing w:after="120"/>
      </w:pPr>
    </w:p>
    <w:p w:rsidR="008B7076" w:rsidRDefault="008B7076" w:rsidP="00A748EC">
      <w:pPr>
        <w:spacing w:after="120"/>
      </w:pPr>
    </w:p>
    <w:p w:rsidR="008B7076" w:rsidRDefault="008B7076" w:rsidP="00A748EC">
      <w:pPr>
        <w:spacing w:after="120"/>
      </w:pPr>
    </w:p>
    <w:p w:rsidR="008B7076" w:rsidRDefault="008B7076" w:rsidP="00A748EC">
      <w:pPr>
        <w:spacing w:after="120"/>
      </w:pPr>
    </w:p>
    <w:p w:rsidR="008B7076" w:rsidRDefault="008B7076" w:rsidP="00A748EC">
      <w:pPr>
        <w:spacing w:after="120"/>
      </w:pPr>
    </w:p>
    <w:p w:rsidR="008B7076" w:rsidRDefault="008B7076" w:rsidP="00A748EC">
      <w:pPr>
        <w:spacing w:after="120"/>
      </w:pPr>
    </w:p>
    <w:tbl>
      <w:tblPr>
        <w:tblStyle w:val="TableGrid"/>
        <w:tblpPr w:leftFromText="180" w:rightFromText="180" w:vertAnchor="page" w:horzAnchor="margin" w:tblpXSpec="center" w:tblpY="1831"/>
        <w:tblW w:w="16019" w:type="dxa"/>
        <w:tblLook w:val="04A0" w:firstRow="1" w:lastRow="0" w:firstColumn="1" w:lastColumn="0" w:noHBand="0" w:noVBand="1"/>
      </w:tblPr>
      <w:tblGrid>
        <w:gridCol w:w="1820"/>
        <w:gridCol w:w="1258"/>
        <w:gridCol w:w="1069"/>
        <w:gridCol w:w="1180"/>
        <w:gridCol w:w="993"/>
        <w:gridCol w:w="720"/>
        <w:gridCol w:w="5898"/>
        <w:gridCol w:w="1161"/>
        <w:gridCol w:w="959"/>
        <w:gridCol w:w="961"/>
      </w:tblGrid>
      <w:tr w:rsidR="008B7076" w:rsidRPr="00525AC0" w:rsidTr="00DE3F7F">
        <w:trPr>
          <w:trHeight w:val="699"/>
        </w:trPr>
        <w:tc>
          <w:tcPr>
            <w:tcW w:w="1820" w:type="dxa"/>
          </w:tcPr>
          <w:p w:rsidR="008B7076" w:rsidRPr="00525AC0" w:rsidRDefault="00310BB4" w:rsidP="00DE3F7F">
            <w:pPr>
              <w:spacing w:after="120"/>
              <w:jc w:val="center"/>
              <w:rPr>
                <w:b/>
                <w:bCs/>
              </w:rPr>
            </w:pPr>
            <w:r w:rsidRPr="007D385C">
              <w:rPr>
                <w:noProof/>
                <w:sz w:val="20"/>
                <w:szCs w:val="20"/>
                <w:lang w:eastAsia="en-GB"/>
              </w:rPr>
              <w:lastRenderedPageBreak/>
              <mc:AlternateContent>
                <mc:Choice Requires="wps">
                  <w:drawing>
                    <wp:anchor distT="45720" distB="45720" distL="114300" distR="114300" simplePos="0" relativeHeight="251667456" behindDoc="0" locked="0" layoutInCell="1" allowOverlap="1" wp14:anchorId="688AC25C" wp14:editId="2E4F3131">
                      <wp:simplePos x="0" y="0"/>
                      <wp:positionH relativeFrom="margin">
                        <wp:posOffset>-85090</wp:posOffset>
                      </wp:positionH>
                      <wp:positionV relativeFrom="page">
                        <wp:posOffset>-459740</wp:posOffset>
                      </wp:positionV>
                      <wp:extent cx="10163175" cy="2762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276225"/>
                              </a:xfrm>
                              <a:prstGeom prst="rect">
                                <a:avLst/>
                              </a:prstGeom>
                              <a:solidFill>
                                <a:srgbClr val="FFFFFF"/>
                              </a:solidFill>
                              <a:ln w="9525">
                                <a:solidFill>
                                  <a:srgbClr val="000000"/>
                                </a:solidFill>
                                <a:miter lim="800000"/>
                                <a:headEnd/>
                                <a:tailEnd/>
                              </a:ln>
                            </wps:spPr>
                            <wps:txbx>
                              <w:txbxContent>
                                <w:p w:rsidR="003529DD" w:rsidRDefault="003529DD" w:rsidP="008B7076">
                                  <w:pPr>
                                    <w:jc w:val="center"/>
                                    <w:rPr>
                                      <w:b/>
                                      <w:bCs/>
                                      <w:sz w:val="24"/>
                                      <w:szCs w:val="24"/>
                                    </w:rPr>
                                  </w:pPr>
                                  <w:r w:rsidRPr="008B7076">
                                    <w:rPr>
                                      <w:b/>
                                      <w:bCs/>
                                      <w:sz w:val="24"/>
                                      <w:szCs w:val="24"/>
                                    </w:rPr>
                                    <w:t>Venue – Spaces/Studios</w:t>
                                  </w:r>
                                </w:p>
                                <w:p w:rsidR="003529DD" w:rsidRPr="007D385C" w:rsidRDefault="003529DD" w:rsidP="008B7076">
                                  <w:pPr>
                                    <w:jc w:val="cente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C25C" id="_x0000_s1029" type="#_x0000_t202" style="position:absolute;left:0;text-align:left;margin-left:-6.7pt;margin-top:-36.2pt;width:800.25pt;height:21.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8vJgIAAEwEAAAOAAAAZHJzL2Uyb0RvYy54bWysVNtu2zAMfR+wfxD0vjh2k7Q14hRdugwD&#10;ugvQ7gNkWY6FSaImKbGzry8lp2l2wR6G+UEgReqQPCS9vBm0InvhvART0XwypUQYDo0024p+fdy8&#10;uaLEB2YapsCIih6Epzer16+WvS1FAR2oRjiCIMaXva1oF4Its8zzTmjmJ2CFQWMLTrOAqttmjWM9&#10;omuVFdPpIuvBNdYBF97j7d1opKuE37aCh89t60UgqqKYW0inS2cdz2y1ZOXWMdtJfkyD/UMWmkmD&#10;QU9QdywwsnPyNygtuQMPbZhw0Bm0reQi1YDV5NNfqnnomBWpFiTH2xNN/v/B8k/7L47IpqILSgzT&#10;2KJHMQTyFgZSRHZ660t0erDoFga8xi6nSr29B/7NEwPrjpmtuHUO+k6wBrPL48vs7OmI4yNI3X+E&#10;BsOwXYAENLROR+qQDILo2KXDqTMxFR5DTvPFRX45p4SjsbhcFMU8xWDl83PrfHgvQJMoVNRh6xM8&#10;29/7ENNh5bNLjOZByWYjlUqK29Zr5cie4Zhs0ndE/8lNGdJX9HqOsf8OMU3fnyC0DDjvSuqKXp2c&#10;WBl5e2eaNI2BSTXKmLIyRyIjdyOLYaiH1LGLGCCSXENzQGYdjOON64hCB+4HJT2OdkX99x1zghL1&#10;wWB3rvPZLO5CUmbzywIVd26pzy3McISqaKBkFNch7U9kwMAtdrGVid+XTI4p48gm2o/rFXfiXE9e&#10;Lz+B1RMAAAD//wMAUEsDBBQABgAIAAAAIQCY75+44QAAAAwBAAAPAAAAZHJzL2Rvd25yZXYueG1s&#10;TI/BTsMwEETvSPyDtUhcUOskLU0a4lQICURvUBBc3dhNIux1sN00/D3bE9xmd0azb6vNZA0btQ+9&#10;QwHpPAGmsXGqx1bA+9vjrAAWokQljUMt4EcH2NSXF5UslTvhqx53sWVUgqGUAroYh5Lz0HTayjB3&#10;g0byDs5bGWn0LVdenqjcGp4lyYpb2SNd6OSgHzrdfO2OVkCxfB4/w3bx8tGsDmYdb/Lx6dsLcX01&#10;3d8Bi3qKf2E44xM61MS0d0dUgRkBs3SxpCiJPCNxTtwWeQpsT6usWAOvK/7/ifoXAAD//wMAUEsB&#10;Ai0AFAAGAAgAAAAhALaDOJL+AAAA4QEAABMAAAAAAAAAAAAAAAAAAAAAAFtDb250ZW50X1R5cGVz&#10;XS54bWxQSwECLQAUAAYACAAAACEAOP0h/9YAAACUAQAACwAAAAAAAAAAAAAAAAAvAQAAX3JlbHMv&#10;LnJlbHNQSwECLQAUAAYACAAAACEAIb7vLyYCAABMBAAADgAAAAAAAAAAAAAAAAAuAgAAZHJzL2Uy&#10;b0RvYy54bWxQSwECLQAUAAYACAAAACEAmO+fuOEAAAAMAQAADwAAAAAAAAAAAAAAAACABAAAZHJz&#10;L2Rvd25yZXYueG1sUEsFBgAAAAAEAAQA8wAAAI4FAAAAAA==&#10;">
                      <v:textbox>
                        <w:txbxContent>
                          <w:p w:rsidR="003529DD" w:rsidRDefault="003529DD" w:rsidP="008B7076">
                            <w:pPr>
                              <w:jc w:val="center"/>
                              <w:rPr>
                                <w:b/>
                                <w:bCs/>
                                <w:sz w:val="24"/>
                                <w:szCs w:val="24"/>
                              </w:rPr>
                            </w:pPr>
                            <w:r w:rsidRPr="008B7076">
                              <w:rPr>
                                <w:b/>
                                <w:bCs/>
                                <w:sz w:val="24"/>
                                <w:szCs w:val="24"/>
                              </w:rPr>
                              <w:t>Venue – Spaces/Studios</w:t>
                            </w:r>
                          </w:p>
                          <w:p w:rsidR="003529DD" w:rsidRPr="007D385C" w:rsidRDefault="003529DD" w:rsidP="008B7076">
                            <w:pPr>
                              <w:jc w:val="center"/>
                              <w:rPr>
                                <w:b/>
                                <w:bCs/>
                                <w:sz w:val="24"/>
                                <w:szCs w:val="24"/>
                              </w:rPr>
                            </w:pPr>
                          </w:p>
                        </w:txbxContent>
                      </v:textbox>
                      <w10:wrap anchorx="margin" anchory="page"/>
                    </v:shape>
                  </w:pict>
                </mc:Fallback>
              </mc:AlternateContent>
            </w:r>
            <w:r w:rsidR="008B7076" w:rsidRPr="00525AC0">
              <w:rPr>
                <w:b/>
                <w:bCs/>
              </w:rPr>
              <w:t>Hazard</w:t>
            </w:r>
          </w:p>
        </w:tc>
        <w:tc>
          <w:tcPr>
            <w:tcW w:w="1258" w:type="dxa"/>
          </w:tcPr>
          <w:p w:rsidR="008B7076" w:rsidRPr="00525AC0" w:rsidRDefault="008B7076" w:rsidP="00DE3F7F">
            <w:pPr>
              <w:spacing w:after="120"/>
              <w:jc w:val="center"/>
              <w:rPr>
                <w:b/>
                <w:bCs/>
              </w:rPr>
            </w:pPr>
            <w:r w:rsidRPr="00525AC0">
              <w:rPr>
                <w:b/>
                <w:bCs/>
              </w:rPr>
              <w:t>Risk</w:t>
            </w:r>
          </w:p>
        </w:tc>
        <w:tc>
          <w:tcPr>
            <w:tcW w:w="1069" w:type="dxa"/>
          </w:tcPr>
          <w:p w:rsidR="008B7076" w:rsidRPr="00525AC0" w:rsidRDefault="008B7076" w:rsidP="00DE3F7F">
            <w:pPr>
              <w:spacing w:after="120"/>
              <w:jc w:val="center"/>
              <w:rPr>
                <w:b/>
                <w:bCs/>
              </w:rPr>
            </w:pPr>
            <w:r w:rsidRPr="00525AC0">
              <w:rPr>
                <w:b/>
                <w:bCs/>
              </w:rPr>
              <w:t>Who Is At Risk</w:t>
            </w:r>
          </w:p>
        </w:tc>
        <w:tc>
          <w:tcPr>
            <w:tcW w:w="1180" w:type="dxa"/>
          </w:tcPr>
          <w:p w:rsidR="008B7076" w:rsidRPr="00525AC0" w:rsidRDefault="008B7076" w:rsidP="00DE3F7F">
            <w:pPr>
              <w:spacing w:after="120"/>
              <w:jc w:val="center"/>
              <w:rPr>
                <w:b/>
                <w:bCs/>
              </w:rPr>
            </w:pPr>
            <w:r w:rsidRPr="00525AC0">
              <w:rPr>
                <w:b/>
                <w:bCs/>
              </w:rPr>
              <w:t>Likelihood</w:t>
            </w:r>
          </w:p>
        </w:tc>
        <w:tc>
          <w:tcPr>
            <w:tcW w:w="993" w:type="dxa"/>
          </w:tcPr>
          <w:p w:rsidR="008B7076" w:rsidRPr="00525AC0" w:rsidRDefault="008B7076" w:rsidP="00DE3F7F">
            <w:pPr>
              <w:spacing w:after="120"/>
              <w:jc w:val="center"/>
              <w:rPr>
                <w:b/>
                <w:bCs/>
              </w:rPr>
            </w:pPr>
            <w:r w:rsidRPr="00525AC0">
              <w:rPr>
                <w:b/>
                <w:bCs/>
              </w:rPr>
              <w:t>Severity</w:t>
            </w:r>
          </w:p>
        </w:tc>
        <w:tc>
          <w:tcPr>
            <w:tcW w:w="720" w:type="dxa"/>
          </w:tcPr>
          <w:p w:rsidR="008B7076" w:rsidRPr="00525AC0" w:rsidRDefault="008B7076" w:rsidP="00DE3F7F">
            <w:pPr>
              <w:spacing w:after="120"/>
              <w:jc w:val="center"/>
              <w:rPr>
                <w:b/>
                <w:bCs/>
              </w:rPr>
            </w:pPr>
            <w:r w:rsidRPr="00525AC0">
              <w:rPr>
                <w:b/>
                <w:bCs/>
              </w:rPr>
              <w:t>Risk Score</w:t>
            </w:r>
          </w:p>
        </w:tc>
        <w:tc>
          <w:tcPr>
            <w:tcW w:w="5898" w:type="dxa"/>
          </w:tcPr>
          <w:p w:rsidR="008B7076" w:rsidRPr="00525AC0" w:rsidRDefault="008B7076" w:rsidP="00DE3F7F">
            <w:pPr>
              <w:spacing w:after="120"/>
              <w:jc w:val="center"/>
              <w:rPr>
                <w:b/>
                <w:bCs/>
              </w:rPr>
            </w:pPr>
            <w:r w:rsidRPr="00525AC0">
              <w:rPr>
                <w:b/>
                <w:bCs/>
              </w:rPr>
              <w:t>Control Measure</w:t>
            </w:r>
          </w:p>
        </w:tc>
        <w:tc>
          <w:tcPr>
            <w:tcW w:w="1161" w:type="dxa"/>
          </w:tcPr>
          <w:p w:rsidR="008B7076" w:rsidRPr="00525AC0" w:rsidRDefault="008B7076" w:rsidP="00DE3F7F">
            <w:pPr>
              <w:spacing w:after="120"/>
              <w:jc w:val="center"/>
              <w:rPr>
                <w:b/>
                <w:bCs/>
              </w:rPr>
            </w:pPr>
            <w:r w:rsidRPr="00525AC0">
              <w:rPr>
                <w:b/>
                <w:bCs/>
              </w:rPr>
              <w:t>Likelihood</w:t>
            </w:r>
          </w:p>
        </w:tc>
        <w:tc>
          <w:tcPr>
            <w:tcW w:w="959" w:type="dxa"/>
          </w:tcPr>
          <w:p w:rsidR="008B7076" w:rsidRPr="00525AC0" w:rsidRDefault="008B7076" w:rsidP="00DE3F7F">
            <w:pPr>
              <w:spacing w:after="120"/>
              <w:jc w:val="center"/>
              <w:rPr>
                <w:b/>
                <w:bCs/>
              </w:rPr>
            </w:pPr>
            <w:r w:rsidRPr="00525AC0">
              <w:rPr>
                <w:b/>
                <w:bCs/>
              </w:rPr>
              <w:t>Severity</w:t>
            </w:r>
          </w:p>
        </w:tc>
        <w:tc>
          <w:tcPr>
            <w:tcW w:w="961" w:type="dxa"/>
          </w:tcPr>
          <w:p w:rsidR="008B7076" w:rsidRPr="00525AC0" w:rsidRDefault="008B7076" w:rsidP="00DE3F7F">
            <w:pPr>
              <w:spacing w:after="120"/>
              <w:jc w:val="center"/>
              <w:rPr>
                <w:b/>
                <w:bCs/>
              </w:rPr>
            </w:pPr>
            <w:r w:rsidRPr="00525AC0">
              <w:rPr>
                <w:b/>
                <w:bCs/>
              </w:rPr>
              <w:t>Risk Score</w:t>
            </w:r>
          </w:p>
        </w:tc>
      </w:tr>
      <w:tr w:rsidR="008B7076" w:rsidRPr="00525AC0" w:rsidTr="00DE3F7F">
        <w:trPr>
          <w:trHeight w:val="699"/>
        </w:trPr>
        <w:tc>
          <w:tcPr>
            <w:tcW w:w="1820"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Ingress/Egress to site leading to lack of infection control</w:t>
            </w:r>
          </w:p>
        </w:tc>
        <w:tc>
          <w:tcPr>
            <w:tcW w:w="1258"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Contracting and/or conveying COVID-19</w:t>
            </w:r>
          </w:p>
        </w:tc>
        <w:tc>
          <w:tcPr>
            <w:tcW w:w="1069"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All</w:t>
            </w:r>
          </w:p>
        </w:tc>
        <w:tc>
          <w:tcPr>
            <w:tcW w:w="1180"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3</w:t>
            </w:r>
          </w:p>
        </w:tc>
        <w:tc>
          <w:tcPr>
            <w:tcW w:w="993"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4</w:t>
            </w:r>
          </w:p>
        </w:tc>
        <w:tc>
          <w:tcPr>
            <w:tcW w:w="720"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4C4279">
              <w:rPr>
                <w:sz w:val="21"/>
                <w:szCs w:val="21"/>
                <w:highlight w:val="yellow"/>
              </w:rPr>
              <w:t>12</w:t>
            </w:r>
          </w:p>
        </w:tc>
        <w:tc>
          <w:tcPr>
            <w:tcW w:w="5898" w:type="dxa"/>
          </w:tcPr>
          <w:p w:rsidR="008B7076" w:rsidRPr="008B7076" w:rsidRDefault="008B7076" w:rsidP="008B7076">
            <w:pPr>
              <w:jc w:val="center"/>
              <w:rPr>
                <w:sz w:val="21"/>
                <w:szCs w:val="21"/>
              </w:rPr>
            </w:pPr>
            <w:r w:rsidRPr="008B7076">
              <w:rPr>
                <w:sz w:val="21"/>
                <w:szCs w:val="21"/>
              </w:rPr>
              <w:t xml:space="preserve">• Where possible to implement the following practices: </w:t>
            </w:r>
          </w:p>
          <w:p w:rsidR="00CD5F81" w:rsidRDefault="008B7076" w:rsidP="00CD5F81">
            <w:pPr>
              <w:jc w:val="center"/>
              <w:rPr>
                <w:sz w:val="21"/>
                <w:szCs w:val="21"/>
              </w:rPr>
            </w:pPr>
            <w:r w:rsidRPr="008B7076">
              <w:rPr>
                <w:sz w:val="21"/>
                <w:szCs w:val="21"/>
              </w:rPr>
              <w:t xml:space="preserve"> Space/Studios to be accessed directly from the outdoors. </w:t>
            </w:r>
          </w:p>
          <w:p w:rsidR="00CD5F81" w:rsidRPr="00CD5F81" w:rsidRDefault="008B7076" w:rsidP="00CD5F81">
            <w:pPr>
              <w:pStyle w:val="ListParagraph"/>
              <w:numPr>
                <w:ilvl w:val="0"/>
                <w:numId w:val="1"/>
              </w:numPr>
              <w:jc w:val="center"/>
              <w:rPr>
                <w:sz w:val="21"/>
                <w:szCs w:val="21"/>
              </w:rPr>
            </w:pPr>
            <w:r w:rsidRPr="00CD5F81">
              <w:rPr>
                <w:sz w:val="21"/>
                <w:szCs w:val="21"/>
              </w:rPr>
              <w:t xml:space="preserve">Stop all non-essential visitors (includes parents, carers and visiting tutors where the skill can be delivered ‘in house’)   </w:t>
            </w:r>
          </w:p>
          <w:p w:rsidR="00CD5F81" w:rsidRPr="00CD5F81" w:rsidRDefault="008B7076" w:rsidP="00CD5F81">
            <w:pPr>
              <w:pStyle w:val="ListParagraph"/>
              <w:numPr>
                <w:ilvl w:val="0"/>
                <w:numId w:val="1"/>
              </w:numPr>
              <w:jc w:val="center"/>
              <w:rPr>
                <w:sz w:val="21"/>
                <w:szCs w:val="21"/>
              </w:rPr>
            </w:pPr>
            <w:r w:rsidRPr="00CD5F81">
              <w:rPr>
                <w:sz w:val="21"/>
                <w:szCs w:val="21"/>
              </w:rPr>
              <w:t xml:space="preserve">Introduce staggered class start and finish times to reduce congestion and contact at all times  </w:t>
            </w:r>
          </w:p>
          <w:p w:rsidR="00CD5F81" w:rsidRDefault="008B7076" w:rsidP="00CD5F81">
            <w:pPr>
              <w:pStyle w:val="ListParagraph"/>
              <w:numPr>
                <w:ilvl w:val="0"/>
                <w:numId w:val="1"/>
              </w:numPr>
              <w:jc w:val="center"/>
              <w:rPr>
                <w:sz w:val="21"/>
                <w:szCs w:val="21"/>
              </w:rPr>
            </w:pPr>
            <w:r w:rsidRPr="00CD5F81">
              <w:rPr>
                <w:sz w:val="21"/>
                <w:szCs w:val="21"/>
              </w:rPr>
              <w:t xml:space="preserve">Monitor site access points to enable social distancing – you may need to change the number of access points, either increase </w:t>
            </w:r>
            <w:proofErr w:type="spellStart"/>
            <w:r w:rsidRPr="00CD5F81">
              <w:rPr>
                <w:sz w:val="21"/>
                <w:szCs w:val="21"/>
              </w:rPr>
              <w:t>toreduce</w:t>
            </w:r>
            <w:proofErr w:type="spellEnd"/>
            <w:r w:rsidRPr="00CD5F81">
              <w:rPr>
                <w:sz w:val="21"/>
                <w:szCs w:val="21"/>
              </w:rPr>
              <w:t xml:space="preserve"> congestion or decrease to enable monitoring   </w:t>
            </w:r>
          </w:p>
          <w:p w:rsidR="00CD5F81" w:rsidRDefault="008B7076" w:rsidP="00CD5F81">
            <w:pPr>
              <w:pStyle w:val="ListParagraph"/>
              <w:numPr>
                <w:ilvl w:val="0"/>
                <w:numId w:val="1"/>
              </w:numPr>
              <w:jc w:val="center"/>
              <w:rPr>
                <w:sz w:val="21"/>
                <w:szCs w:val="21"/>
              </w:rPr>
            </w:pPr>
            <w:r w:rsidRPr="00CD5F81">
              <w:rPr>
                <w:sz w:val="21"/>
                <w:szCs w:val="21"/>
              </w:rPr>
              <w:t xml:space="preserve"> Consider one-way circulation, or place a divider down the middle of the corridor to keep groups apart as they move through the setting where spaces are accessed by corridors </w:t>
            </w:r>
          </w:p>
          <w:p w:rsidR="00CD5F81" w:rsidRDefault="008B7076" w:rsidP="00CD5F81">
            <w:pPr>
              <w:pStyle w:val="ListParagraph"/>
              <w:numPr>
                <w:ilvl w:val="0"/>
                <w:numId w:val="1"/>
              </w:numPr>
              <w:jc w:val="center"/>
              <w:rPr>
                <w:sz w:val="21"/>
                <w:szCs w:val="21"/>
              </w:rPr>
            </w:pPr>
            <w:r w:rsidRPr="00CD5F81">
              <w:rPr>
                <w:sz w:val="21"/>
                <w:szCs w:val="21"/>
              </w:rPr>
              <w:t xml:space="preserve"> Prop doors open, where safe to do so (bearing in mind fire safety and safeguarding), to limit use of door handles and aid ventilation </w:t>
            </w:r>
          </w:p>
          <w:p w:rsidR="00CD5F81" w:rsidRDefault="008B7076" w:rsidP="00CD5F81">
            <w:pPr>
              <w:pStyle w:val="ListParagraph"/>
              <w:numPr>
                <w:ilvl w:val="0"/>
                <w:numId w:val="1"/>
              </w:numPr>
              <w:jc w:val="center"/>
              <w:rPr>
                <w:sz w:val="21"/>
                <w:szCs w:val="21"/>
              </w:rPr>
            </w:pPr>
            <w:r w:rsidRPr="00CD5F81">
              <w:rPr>
                <w:sz w:val="21"/>
                <w:szCs w:val="21"/>
              </w:rPr>
              <w:t xml:space="preserve"> Require all staff and students to wash their hands for 20 secs or clean with anti-bacterial gel before entering or leaving the space </w:t>
            </w:r>
          </w:p>
          <w:p w:rsidR="00CD5F81" w:rsidRDefault="008B7076" w:rsidP="00CD5F81">
            <w:pPr>
              <w:pStyle w:val="ListParagraph"/>
              <w:numPr>
                <w:ilvl w:val="0"/>
                <w:numId w:val="1"/>
              </w:numPr>
              <w:jc w:val="center"/>
              <w:rPr>
                <w:sz w:val="21"/>
                <w:szCs w:val="21"/>
              </w:rPr>
            </w:pPr>
            <w:r w:rsidRPr="00CD5F81">
              <w:rPr>
                <w:sz w:val="21"/>
                <w:szCs w:val="21"/>
              </w:rPr>
              <w:t xml:space="preserve"> Allow plenty of space (two metres) between pe</w:t>
            </w:r>
            <w:r w:rsidR="00CD5F81">
              <w:rPr>
                <w:sz w:val="21"/>
                <w:szCs w:val="21"/>
              </w:rPr>
              <w:t>ople waiting to enter studio(s)</w:t>
            </w:r>
          </w:p>
          <w:p w:rsidR="00CD5F81" w:rsidRDefault="008B7076" w:rsidP="00CD5F81">
            <w:pPr>
              <w:pStyle w:val="ListParagraph"/>
              <w:numPr>
                <w:ilvl w:val="0"/>
                <w:numId w:val="1"/>
              </w:numPr>
              <w:jc w:val="center"/>
              <w:rPr>
                <w:sz w:val="21"/>
                <w:szCs w:val="21"/>
              </w:rPr>
            </w:pPr>
            <w:r w:rsidRPr="00CD5F81">
              <w:rPr>
                <w:sz w:val="21"/>
                <w:szCs w:val="21"/>
              </w:rPr>
              <w:t xml:space="preserve"> Regularly clean common contact surfaces in reception, offices and studios (such as drama blocks, pianos, chairs and barres), particularly during peak flow times   </w:t>
            </w:r>
          </w:p>
          <w:p w:rsidR="008B7076" w:rsidRPr="00CD5F81" w:rsidRDefault="008B7076" w:rsidP="00CD5F81">
            <w:pPr>
              <w:pStyle w:val="ListParagraph"/>
              <w:numPr>
                <w:ilvl w:val="0"/>
                <w:numId w:val="1"/>
              </w:numPr>
              <w:jc w:val="center"/>
              <w:rPr>
                <w:sz w:val="21"/>
                <w:szCs w:val="21"/>
              </w:rPr>
            </w:pPr>
            <w:r w:rsidRPr="00CD5F81">
              <w:rPr>
                <w:sz w:val="21"/>
                <w:szCs w:val="21"/>
              </w:rPr>
              <w:t>Whilst in general groups should be kept apart, brief, transitory contact where unavoidable, such as passing in a corridor, is low risk.</w:t>
            </w:r>
          </w:p>
        </w:tc>
        <w:tc>
          <w:tcPr>
            <w:tcW w:w="1161"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2</w:t>
            </w:r>
          </w:p>
        </w:tc>
        <w:tc>
          <w:tcPr>
            <w:tcW w:w="959"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DE3F7F">
            <w:pPr>
              <w:spacing w:after="120"/>
              <w:jc w:val="center"/>
              <w:rPr>
                <w:sz w:val="21"/>
                <w:szCs w:val="21"/>
              </w:rPr>
            </w:pPr>
            <w:r w:rsidRPr="008B7076">
              <w:rPr>
                <w:sz w:val="21"/>
                <w:szCs w:val="21"/>
              </w:rPr>
              <w:t>4</w:t>
            </w:r>
          </w:p>
        </w:tc>
        <w:tc>
          <w:tcPr>
            <w:tcW w:w="961" w:type="dxa"/>
          </w:tcPr>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Default="008B7076" w:rsidP="00DE3F7F">
            <w:pPr>
              <w:spacing w:after="120"/>
              <w:jc w:val="center"/>
              <w:rPr>
                <w:sz w:val="21"/>
                <w:szCs w:val="21"/>
              </w:rPr>
            </w:pPr>
          </w:p>
          <w:p w:rsidR="008B7076" w:rsidRPr="008B7076" w:rsidRDefault="008B7076" w:rsidP="008B7076">
            <w:pPr>
              <w:spacing w:after="120"/>
              <w:jc w:val="center"/>
              <w:rPr>
                <w:sz w:val="21"/>
                <w:szCs w:val="21"/>
              </w:rPr>
            </w:pPr>
            <w:r w:rsidRPr="004C4279">
              <w:rPr>
                <w:sz w:val="21"/>
                <w:szCs w:val="21"/>
                <w:highlight w:val="yellow"/>
              </w:rPr>
              <w:t>8</w:t>
            </w:r>
          </w:p>
        </w:tc>
      </w:tr>
      <w:tr w:rsidR="008B7076" w:rsidRPr="00525AC0" w:rsidTr="00DE3F7F">
        <w:trPr>
          <w:trHeight w:val="699"/>
        </w:trPr>
        <w:tc>
          <w:tcPr>
            <w:tcW w:w="1820"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sidRPr="008B7076">
              <w:rPr>
                <w:sz w:val="21"/>
                <w:szCs w:val="21"/>
              </w:rPr>
              <w:t>Inadequate cleaning of space(s)</w:t>
            </w:r>
          </w:p>
        </w:tc>
        <w:tc>
          <w:tcPr>
            <w:tcW w:w="1258" w:type="dxa"/>
          </w:tcPr>
          <w:p w:rsidR="0040387D" w:rsidRPr="0040387D" w:rsidRDefault="0040387D" w:rsidP="00DE3F7F">
            <w:pPr>
              <w:spacing w:after="120"/>
              <w:jc w:val="center"/>
              <w:rPr>
                <w:sz w:val="12"/>
                <w:szCs w:val="12"/>
              </w:rPr>
            </w:pPr>
          </w:p>
          <w:p w:rsidR="008B7076" w:rsidRDefault="008B7076" w:rsidP="00DE3F7F">
            <w:pPr>
              <w:spacing w:after="120"/>
              <w:jc w:val="center"/>
              <w:rPr>
                <w:sz w:val="21"/>
                <w:szCs w:val="21"/>
              </w:rPr>
            </w:pPr>
            <w:r w:rsidRPr="008B7076">
              <w:rPr>
                <w:sz w:val="21"/>
                <w:szCs w:val="21"/>
              </w:rPr>
              <w:t>Contracting and/or conveying COVID-19</w:t>
            </w:r>
          </w:p>
        </w:tc>
        <w:tc>
          <w:tcPr>
            <w:tcW w:w="1069" w:type="dxa"/>
          </w:tcPr>
          <w:p w:rsidR="0040387D" w:rsidRDefault="0040387D" w:rsidP="00DE3F7F">
            <w:pPr>
              <w:spacing w:after="120"/>
              <w:jc w:val="center"/>
              <w:rPr>
                <w:sz w:val="21"/>
                <w:szCs w:val="21"/>
              </w:rPr>
            </w:pPr>
          </w:p>
          <w:p w:rsidR="008B7076" w:rsidRDefault="008B7076" w:rsidP="0040387D">
            <w:pPr>
              <w:spacing w:after="120"/>
              <w:jc w:val="center"/>
              <w:rPr>
                <w:sz w:val="21"/>
                <w:szCs w:val="21"/>
              </w:rPr>
            </w:pPr>
            <w:r>
              <w:rPr>
                <w:sz w:val="21"/>
                <w:szCs w:val="21"/>
              </w:rPr>
              <w:t>All</w:t>
            </w:r>
          </w:p>
        </w:tc>
        <w:tc>
          <w:tcPr>
            <w:tcW w:w="1180"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Pr>
                <w:sz w:val="21"/>
                <w:szCs w:val="21"/>
              </w:rPr>
              <w:t>3</w:t>
            </w:r>
          </w:p>
        </w:tc>
        <w:tc>
          <w:tcPr>
            <w:tcW w:w="993"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Pr>
                <w:sz w:val="21"/>
                <w:szCs w:val="21"/>
              </w:rPr>
              <w:t>4</w:t>
            </w:r>
          </w:p>
        </w:tc>
        <w:tc>
          <w:tcPr>
            <w:tcW w:w="720"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sidRPr="004C4279">
              <w:rPr>
                <w:sz w:val="21"/>
                <w:szCs w:val="21"/>
                <w:highlight w:val="yellow"/>
              </w:rPr>
              <w:t>12</w:t>
            </w:r>
          </w:p>
        </w:tc>
        <w:tc>
          <w:tcPr>
            <w:tcW w:w="5898" w:type="dxa"/>
          </w:tcPr>
          <w:p w:rsidR="008B7076" w:rsidRDefault="008B7076" w:rsidP="008B7076">
            <w:pPr>
              <w:jc w:val="center"/>
              <w:rPr>
                <w:sz w:val="21"/>
                <w:szCs w:val="21"/>
              </w:rPr>
            </w:pPr>
            <w:r w:rsidRPr="008B7076">
              <w:rPr>
                <w:sz w:val="21"/>
                <w:szCs w:val="21"/>
              </w:rPr>
              <w:t xml:space="preserve">• Follow the COVID-19: cleaning of non-healthcare settings guidance </w:t>
            </w:r>
          </w:p>
          <w:p w:rsidR="008B7076" w:rsidRDefault="008B7076" w:rsidP="008B7076">
            <w:pPr>
              <w:jc w:val="center"/>
              <w:rPr>
                <w:sz w:val="21"/>
                <w:szCs w:val="21"/>
              </w:rPr>
            </w:pPr>
            <w:r w:rsidRPr="008B7076">
              <w:rPr>
                <w:sz w:val="21"/>
                <w:szCs w:val="21"/>
              </w:rPr>
              <w:t xml:space="preserve">• Regularly clean common contact surfaces in reception, offices and studios (such as drama blocks, pianos, chairs and barres), particularly during peak flow times   </w:t>
            </w:r>
          </w:p>
          <w:p w:rsidR="008B7076" w:rsidRDefault="008B7076" w:rsidP="008B7076">
            <w:pPr>
              <w:jc w:val="center"/>
              <w:rPr>
                <w:sz w:val="21"/>
                <w:szCs w:val="21"/>
              </w:rPr>
            </w:pPr>
            <w:r w:rsidRPr="008B7076">
              <w:rPr>
                <w:sz w:val="21"/>
                <w:szCs w:val="21"/>
              </w:rPr>
              <w:t xml:space="preserve">• Cleaning frequently touched surfaces using standard products, such as detergents and bleach </w:t>
            </w:r>
          </w:p>
          <w:p w:rsidR="008B7076" w:rsidRDefault="008B7076" w:rsidP="008B7076">
            <w:pPr>
              <w:jc w:val="center"/>
              <w:rPr>
                <w:sz w:val="21"/>
                <w:szCs w:val="21"/>
              </w:rPr>
            </w:pPr>
            <w:r w:rsidRPr="008B7076">
              <w:rPr>
                <w:sz w:val="21"/>
                <w:szCs w:val="21"/>
              </w:rPr>
              <w:t xml:space="preserve">• Remove unnecessary items from studio environments where there is space to store it elsewhere </w:t>
            </w:r>
          </w:p>
          <w:p w:rsidR="008B7076" w:rsidRDefault="008B7076" w:rsidP="008B7076">
            <w:pPr>
              <w:jc w:val="center"/>
              <w:rPr>
                <w:sz w:val="21"/>
                <w:szCs w:val="21"/>
              </w:rPr>
            </w:pPr>
            <w:r w:rsidRPr="008B7076">
              <w:rPr>
                <w:sz w:val="21"/>
                <w:szCs w:val="21"/>
              </w:rPr>
              <w:t xml:space="preserve">• Remove soft furnishings and any items that are hard to clean (such as gym mats, props or those with intricate parts) </w:t>
            </w:r>
          </w:p>
          <w:p w:rsidR="008B7076" w:rsidRPr="008B7076" w:rsidRDefault="008B7076" w:rsidP="008B7076">
            <w:pPr>
              <w:jc w:val="center"/>
              <w:rPr>
                <w:sz w:val="21"/>
                <w:szCs w:val="21"/>
              </w:rPr>
            </w:pPr>
            <w:r w:rsidRPr="008B7076">
              <w:rPr>
                <w:sz w:val="21"/>
                <w:szCs w:val="21"/>
              </w:rPr>
              <w:t xml:space="preserve">• Ensure adequate cleaning between groups is in place, following the COVID-19: cleaning of nonhealthcare settings guidance </w:t>
            </w:r>
          </w:p>
        </w:tc>
        <w:tc>
          <w:tcPr>
            <w:tcW w:w="1161"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Pr>
                <w:sz w:val="21"/>
                <w:szCs w:val="21"/>
              </w:rPr>
              <w:t>2</w:t>
            </w:r>
          </w:p>
        </w:tc>
        <w:tc>
          <w:tcPr>
            <w:tcW w:w="959"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Pr>
                <w:sz w:val="21"/>
                <w:szCs w:val="21"/>
              </w:rPr>
              <w:t>4</w:t>
            </w:r>
          </w:p>
        </w:tc>
        <w:tc>
          <w:tcPr>
            <w:tcW w:w="961" w:type="dxa"/>
          </w:tcPr>
          <w:p w:rsidR="0040387D" w:rsidRDefault="0040387D" w:rsidP="00DE3F7F">
            <w:pPr>
              <w:spacing w:after="120"/>
              <w:jc w:val="center"/>
              <w:rPr>
                <w:sz w:val="21"/>
                <w:szCs w:val="21"/>
              </w:rPr>
            </w:pPr>
          </w:p>
          <w:p w:rsidR="008B7076" w:rsidRDefault="008B7076" w:rsidP="00DE3F7F">
            <w:pPr>
              <w:spacing w:after="120"/>
              <w:jc w:val="center"/>
              <w:rPr>
                <w:sz w:val="21"/>
                <w:szCs w:val="21"/>
              </w:rPr>
            </w:pPr>
            <w:r w:rsidRPr="004C4279">
              <w:rPr>
                <w:sz w:val="21"/>
                <w:szCs w:val="21"/>
                <w:highlight w:val="yellow"/>
              </w:rPr>
              <w:t>8</w:t>
            </w:r>
          </w:p>
        </w:tc>
      </w:tr>
      <w:tr w:rsidR="0040387D" w:rsidRPr="00525AC0" w:rsidTr="00DE3F7F">
        <w:trPr>
          <w:trHeight w:val="699"/>
        </w:trPr>
        <w:tc>
          <w:tcPr>
            <w:tcW w:w="1820" w:type="dxa"/>
          </w:tcPr>
          <w:p w:rsidR="0040387D" w:rsidRDefault="0040387D" w:rsidP="0040387D">
            <w:pPr>
              <w:spacing w:after="120"/>
              <w:jc w:val="center"/>
              <w:rPr>
                <w:sz w:val="21"/>
                <w:szCs w:val="21"/>
              </w:rPr>
            </w:pPr>
          </w:p>
          <w:p w:rsidR="0040387D" w:rsidRDefault="0040387D" w:rsidP="0040387D">
            <w:pPr>
              <w:spacing w:after="120"/>
              <w:jc w:val="center"/>
              <w:rPr>
                <w:sz w:val="21"/>
                <w:szCs w:val="21"/>
              </w:rPr>
            </w:pPr>
          </w:p>
          <w:p w:rsidR="0040387D" w:rsidRDefault="0040387D" w:rsidP="0040387D">
            <w:pPr>
              <w:spacing w:after="120"/>
              <w:jc w:val="center"/>
              <w:rPr>
                <w:sz w:val="21"/>
                <w:szCs w:val="21"/>
              </w:rPr>
            </w:pPr>
            <w:r w:rsidRPr="0040387D">
              <w:rPr>
                <w:sz w:val="21"/>
                <w:szCs w:val="21"/>
              </w:rPr>
              <w:t xml:space="preserve">Lack of ventilation of space(s) </w:t>
            </w:r>
          </w:p>
        </w:tc>
        <w:tc>
          <w:tcPr>
            <w:tcW w:w="1258" w:type="dxa"/>
          </w:tcPr>
          <w:p w:rsidR="0040387D" w:rsidRDefault="0040387D" w:rsidP="00DE3F7F">
            <w:pPr>
              <w:spacing w:after="120"/>
              <w:jc w:val="center"/>
              <w:rPr>
                <w:sz w:val="21"/>
                <w:szCs w:val="21"/>
              </w:rPr>
            </w:pPr>
          </w:p>
          <w:p w:rsidR="0040387D" w:rsidRPr="0040387D" w:rsidRDefault="0040387D" w:rsidP="00DE3F7F">
            <w:pPr>
              <w:spacing w:after="120"/>
              <w:jc w:val="center"/>
              <w:rPr>
                <w:sz w:val="12"/>
                <w:szCs w:val="12"/>
              </w:rPr>
            </w:pPr>
            <w:r w:rsidRPr="008B7076">
              <w:rPr>
                <w:sz w:val="21"/>
                <w:szCs w:val="21"/>
              </w:rPr>
              <w:t>Contracting and/or conveying COVID-19</w:t>
            </w:r>
          </w:p>
        </w:tc>
        <w:tc>
          <w:tcPr>
            <w:tcW w:w="1069"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All</w:t>
            </w:r>
          </w:p>
        </w:tc>
        <w:tc>
          <w:tcPr>
            <w:tcW w:w="1180"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3</w:t>
            </w:r>
          </w:p>
        </w:tc>
        <w:tc>
          <w:tcPr>
            <w:tcW w:w="993"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720" w:type="dxa"/>
          </w:tcPr>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r w:rsidRPr="004C4279">
              <w:rPr>
                <w:sz w:val="21"/>
                <w:szCs w:val="21"/>
                <w:highlight w:val="yellow"/>
              </w:rPr>
              <w:t>12</w:t>
            </w:r>
          </w:p>
        </w:tc>
        <w:tc>
          <w:tcPr>
            <w:tcW w:w="5898" w:type="dxa"/>
          </w:tcPr>
          <w:p w:rsidR="0040387D" w:rsidRDefault="0040387D" w:rsidP="008B7076">
            <w:pPr>
              <w:jc w:val="center"/>
              <w:rPr>
                <w:sz w:val="21"/>
                <w:szCs w:val="21"/>
              </w:rPr>
            </w:pPr>
            <w:r w:rsidRPr="0040387D">
              <w:rPr>
                <w:sz w:val="21"/>
                <w:szCs w:val="21"/>
              </w:rPr>
              <w:t xml:space="preserve">• Where possible, all spaces should be well ventilated using natural ventilation (opening windows). </w:t>
            </w:r>
          </w:p>
          <w:p w:rsidR="0040387D" w:rsidRDefault="0040387D" w:rsidP="008B7076">
            <w:pPr>
              <w:jc w:val="center"/>
              <w:rPr>
                <w:sz w:val="21"/>
                <w:szCs w:val="21"/>
              </w:rPr>
            </w:pPr>
            <w:r w:rsidRPr="0040387D">
              <w:rPr>
                <w:sz w:val="21"/>
                <w:szCs w:val="21"/>
              </w:rPr>
              <w:t xml:space="preserve">• Increase ventilation (to ideally maximum) within enclosed spaces and ensure air handling systems are not occupancy driven (over-ride where possible). </w:t>
            </w:r>
          </w:p>
          <w:p w:rsidR="0040387D" w:rsidRPr="008B7076" w:rsidRDefault="0040387D" w:rsidP="008B7076">
            <w:pPr>
              <w:jc w:val="center"/>
              <w:rPr>
                <w:sz w:val="21"/>
                <w:szCs w:val="21"/>
              </w:rPr>
            </w:pPr>
            <w:r w:rsidRPr="0040387D">
              <w:rPr>
                <w:sz w:val="21"/>
                <w:szCs w:val="21"/>
              </w:rPr>
              <w:t>• Prop doors open, where safe to do so (bearing in mind fire safety and safeguarding), to limit use of door handles and aid ventilation.</w:t>
            </w:r>
          </w:p>
        </w:tc>
        <w:tc>
          <w:tcPr>
            <w:tcW w:w="1161"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2</w:t>
            </w:r>
          </w:p>
        </w:tc>
        <w:tc>
          <w:tcPr>
            <w:tcW w:w="959"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961" w:type="dxa"/>
          </w:tcPr>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r w:rsidRPr="004C4279">
              <w:rPr>
                <w:sz w:val="21"/>
                <w:szCs w:val="21"/>
                <w:highlight w:val="yellow"/>
              </w:rPr>
              <w:t>8</w:t>
            </w:r>
          </w:p>
        </w:tc>
      </w:tr>
      <w:tr w:rsidR="0040387D" w:rsidRPr="00525AC0" w:rsidTr="00DE3F7F">
        <w:trPr>
          <w:trHeight w:val="699"/>
        </w:trPr>
        <w:tc>
          <w:tcPr>
            <w:tcW w:w="1820" w:type="dxa"/>
          </w:tcPr>
          <w:p w:rsidR="0040387D" w:rsidRDefault="0040387D" w:rsidP="0040387D">
            <w:pPr>
              <w:spacing w:after="120"/>
              <w:jc w:val="center"/>
              <w:rPr>
                <w:sz w:val="21"/>
                <w:szCs w:val="21"/>
              </w:rPr>
            </w:pPr>
          </w:p>
          <w:p w:rsidR="0040387D" w:rsidRDefault="0040387D" w:rsidP="0040387D">
            <w:pPr>
              <w:spacing w:after="120"/>
              <w:jc w:val="center"/>
              <w:rPr>
                <w:sz w:val="21"/>
                <w:szCs w:val="21"/>
              </w:rPr>
            </w:pPr>
          </w:p>
          <w:p w:rsidR="0040387D" w:rsidRPr="0040387D" w:rsidRDefault="0040387D" w:rsidP="0040387D">
            <w:pPr>
              <w:spacing w:after="120"/>
              <w:jc w:val="center"/>
              <w:rPr>
                <w:sz w:val="21"/>
                <w:szCs w:val="21"/>
              </w:rPr>
            </w:pPr>
            <w:r w:rsidRPr="0040387D">
              <w:rPr>
                <w:sz w:val="21"/>
                <w:szCs w:val="21"/>
              </w:rPr>
              <w:t>Lack of Hand Washing</w:t>
            </w:r>
          </w:p>
        </w:tc>
        <w:tc>
          <w:tcPr>
            <w:tcW w:w="1258" w:type="dxa"/>
          </w:tcPr>
          <w:p w:rsidR="0040387D" w:rsidRDefault="0040387D" w:rsidP="00DE3F7F">
            <w:pPr>
              <w:spacing w:after="120"/>
              <w:jc w:val="center"/>
              <w:rPr>
                <w:sz w:val="21"/>
                <w:szCs w:val="21"/>
              </w:rPr>
            </w:pPr>
          </w:p>
          <w:p w:rsidR="0040387D" w:rsidRPr="008B7076" w:rsidRDefault="0040387D" w:rsidP="00DE3F7F">
            <w:pPr>
              <w:spacing w:after="120"/>
              <w:jc w:val="center"/>
              <w:rPr>
                <w:sz w:val="21"/>
                <w:szCs w:val="21"/>
              </w:rPr>
            </w:pPr>
            <w:r w:rsidRPr="008B7076">
              <w:rPr>
                <w:sz w:val="21"/>
                <w:szCs w:val="21"/>
              </w:rPr>
              <w:t>Contracting and/or conveying COVID-19</w:t>
            </w:r>
          </w:p>
        </w:tc>
        <w:tc>
          <w:tcPr>
            <w:tcW w:w="1069"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All</w:t>
            </w:r>
          </w:p>
        </w:tc>
        <w:tc>
          <w:tcPr>
            <w:tcW w:w="1180"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3</w:t>
            </w:r>
          </w:p>
        </w:tc>
        <w:tc>
          <w:tcPr>
            <w:tcW w:w="993"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720" w:type="dxa"/>
          </w:tcPr>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r w:rsidRPr="004C4279">
              <w:rPr>
                <w:sz w:val="21"/>
                <w:szCs w:val="21"/>
                <w:highlight w:val="yellow"/>
              </w:rPr>
              <w:t>12</w:t>
            </w:r>
          </w:p>
        </w:tc>
        <w:tc>
          <w:tcPr>
            <w:tcW w:w="5898" w:type="dxa"/>
          </w:tcPr>
          <w:p w:rsidR="0040387D" w:rsidRDefault="0040387D" w:rsidP="008B7076">
            <w:pPr>
              <w:jc w:val="center"/>
              <w:rPr>
                <w:sz w:val="21"/>
                <w:szCs w:val="21"/>
              </w:rPr>
            </w:pPr>
            <w:r w:rsidRPr="0040387D">
              <w:rPr>
                <w:sz w:val="21"/>
                <w:szCs w:val="21"/>
              </w:rPr>
              <w:t>• Staff and students to frequently wash their hands with soap and warm water for 20 seconds and dry thoroughly (ideally every 60mins). Review the guidance on hand cleaning</w:t>
            </w:r>
          </w:p>
          <w:p w:rsidR="0040387D" w:rsidRDefault="0040387D" w:rsidP="008B7076">
            <w:pPr>
              <w:jc w:val="center"/>
              <w:rPr>
                <w:sz w:val="21"/>
                <w:szCs w:val="21"/>
              </w:rPr>
            </w:pPr>
            <w:r w:rsidRPr="0040387D">
              <w:rPr>
                <w:sz w:val="21"/>
                <w:szCs w:val="21"/>
              </w:rPr>
              <w:t xml:space="preserve">• Staff and students to clean their hands on arrival at the school </w:t>
            </w:r>
          </w:p>
          <w:p w:rsidR="0040387D" w:rsidRDefault="0040387D" w:rsidP="008B7076">
            <w:pPr>
              <w:jc w:val="center"/>
              <w:rPr>
                <w:sz w:val="21"/>
                <w:szCs w:val="21"/>
              </w:rPr>
            </w:pPr>
            <w:r w:rsidRPr="0040387D">
              <w:rPr>
                <w:sz w:val="21"/>
                <w:szCs w:val="21"/>
              </w:rPr>
              <w:t xml:space="preserve">• Ensure help is available for children and young people who have trouble cleaning their hands independently </w:t>
            </w:r>
          </w:p>
          <w:p w:rsidR="0040387D" w:rsidRPr="0040387D" w:rsidRDefault="0040387D" w:rsidP="008B7076">
            <w:pPr>
              <w:jc w:val="center"/>
              <w:rPr>
                <w:sz w:val="21"/>
                <w:szCs w:val="21"/>
              </w:rPr>
            </w:pPr>
            <w:r w:rsidRPr="0040387D">
              <w:rPr>
                <w:sz w:val="21"/>
                <w:szCs w:val="21"/>
              </w:rPr>
              <w:t>• Consider how to encourage young children to learn and practise these habits through drama games, songs and repetition.</w:t>
            </w:r>
          </w:p>
        </w:tc>
        <w:tc>
          <w:tcPr>
            <w:tcW w:w="1161"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2</w:t>
            </w:r>
          </w:p>
        </w:tc>
        <w:tc>
          <w:tcPr>
            <w:tcW w:w="959"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961" w:type="dxa"/>
          </w:tcPr>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r w:rsidRPr="004C4279">
              <w:rPr>
                <w:sz w:val="21"/>
                <w:szCs w:val="21"/>
                <w:highlight w:val="yellow"/>
              </w:rPr>
              <w:t>8</w:t>
            </w:r>
          </w:p>
        </w:tc>
      </w:tr>
      <w:tr w:rsidR="0040387D" w:rsidRPr="00525AC0" w:rsidTr="00DE3F7F">
        <w:trPr>
          <w:trHeight w:val="699"/>
        </w:trPr>
        <w:tc>
          <w:tcPr>
            <w:tcW w:w="1820" w:type="dxa"/>
          </w:tcPr>
          <w:p w:rsidR="0040387D" w:rsidRPr="0040387D" w:rsidRDefault="0040387D" w:rsidP="0040387D">
            <w:pPr>
              <w:spacing w:after="120"/>
              <w:jc w:val="center"/>
              <w:rPr>
                <w:sz w:val="12"/>
                <w:szCs w:val="12"/>
              </w:rPr>
            </w:pPr>
          </w:p>
          <w:p w:rsidR="0040387D" w:rsidRDefault="0040387D" w:rsidP="0040387D">
            <w:pPr>
              <w:spacing w:after="120"/>
              <w:jc w:val="center"/>
              <w:rPr>
                <w:sz w:val="21"/>
                <w:szCs w:val="21"/>
              </w:rPr>
            </w:pPr>
            <w:r w:rsidRPr="0040387D">
              <w:rPr>
                <w:sz w:val="21"/>
                <w:szCs w:val="21"/>
              </w:rPr>
              <w:t>Lack of provision of effective Hand Gel</w:t>
            </w:r>
          </w:p>
        </w:tc>
        <w:tc>
          <w:tcPr>
            <w:tcW w:w="1258" w:type="dxa"/>
          </w:tcPr>
          <w:p w:rsidR="0040387D" w:rsidRPr="0040387D" w:rsidRDefault="0040387D" w:rsidP="0040387D">
            <w:pPr>
              <w:spacing w:after="120"/>
              <w:jc w:val="center"/>
              <w:rPr>
                <w:sz w:val="2"/>
                <w:szCs w:val="2"/>
              </w:rPr>
            </w:pPr>
          </w:p>
          <w:p w:rsidR="0040387D" w:rsidRDefault="0040387D" w:rsidP="0040387D">
            <w:pPr>
              <w:spacing w:after="120"/>
              <w:jc w:val="center"/>
              <w:rPr>
                <w:sz w:val="21"/>
                <w:szCs w:val="21"/>
              </w:rPr>
            </w:pPr>
            <w:r w:rsidRPr="008B7076">
              <w:rPr>
                <w:sz w:val="21"/>
                <w:szCs w:val="21"/>
              </w:rPr>
              <w:t>Contracting and/or conveying COVID-19</w:t>
            </w:r>
          </w:p>
        </w:tc>
        <w:tc>
          <w:tcPr>
            <w:tcW w:w="1069"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All</w:t>
            </w:r>
          </w:p>
        </w:tc>
        <w:tc>
          <w:tcPr>
            <w:tcW w:w="1180"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2</w:t>
            </w:r>
          </w:p>
        </w:tc>
        <w:tc>
          <w:tcPr>
            <w:tcW w:w="993"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720" w:type="dxa"/>
          </w:tcPr>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r w:rsidRPr="004C4279">
              <w:rPr>
                <w:sz w:val="21"/>
                <w:szCs w:val="21"/>
                <w:highlight w:val="yellow"/>
              </w:rPr>
              <w:t>8</w:t>
            </w:r>
          </w:p>
        </w:tc>
        <w:tc>
          <w:tcPr>
            <w:tcW w:w="5898" w:type="dxa"/>
          </w:tcPr>
          <w:p w:rsidR="0040387D" w:rsidRDefault="0040387D" w:rsidP="008B7076">
            <w:pPr>
              <w:jc w:val="center"/>
              <w:rPr>
                <w:sz w:val="21"/>
                <w:szCs w:val="21"/>
              </w:rPr>
            </w:pPr>
            <w:r w:rsidRPr="0040387D">
              <w:rPr>
                <w:sz w:val="21"/>
                <w:szCs w:val="21"/>
              </w:rPr>
              <w:t xml:space="preserve">• Ensure that hand gel (minimum 60% ethanol or 70% isopropanol) is available where hand-washing facilities are not readily accessible. </w:t>
            </w:r>
          </w:p>
          <w:p w:rsidR="0040387D" w:rsidRPr="0040387D" w:rsidRDefault="0040387D" w:rsidP="008B7076">
            <w:pPr>
              <w:jc w:val="center"/>
              <w:rPr>
                <w:sz w:val="21"/>
                <w:szCs w:val="21"/>
              </w:rPr>
            </w:pPr>
            <w:r w:rsidRPr="0040387D">
              <w:rPr>
                <w:sz w:val="21"/>
                <w:szCs w:val="21"/>
              </w:rPr>
              <w:t>• Staff and students to clean their hands with hand gel on arrival at the school entrance</w:t>
            </w:r>
          </w:p>
        </w:tc>
        <w:tc>
          <w:tcPr>
            <w:tcW w:w="1161"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1</w:t>
            </w:r>
          </w:p>
        </w:tc>
        <w:tc>
          <w:tcPr>
            <w:tcW w:w="959"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961" w:type="dxa"/>
          </w:tcPr>
          <w:p w:rsidR="0040387D" w:rsidRDefault="0040387D" w:rsidP="00DE3F7F">
            <w:pPr>
              <w:spacing w:after="120"/>
              <w:jc w:val="center"/>
              <w:rPr>
                <w:sz w:val="21"/>
                <w:szCs w:val="21"/>
              </w:rPr>
            </w:pPr>
          </w:p>
          <w:p w:rsidR="0040387D" w:rsidRDefault="0040387D" w:rsidP="00DE3F7F">
            <w:pPr>
              <w:spacing w:after="120"/>
              <w:jc w:val="center"/>
              <w:rPr>
                <w:sz w:val="21"/>
                <w:szCs w:val="21"/>
              </w:rPr>
            </w:pPr>
            <w:r w:rsidRPr="004C4279">
              <w:rPr>
                <w:sz w:val="21"/>
                <w:szCs w:val="21"/>
                <w:highlight w:val="green"/>
              </w:rPr>
              <w:t>4</w:t>
            </w:r>
          </w:p>
        </w:tc>
      </w:tr>
      <w:tr w:rsidR="0040387D" w:rsidRPr="00525AC0" w:rsidTr="00DE3F7F">
        <w:trPr>
          <w:trHeight w:val="699"/>
        </w:trPr>
        <w:tc>
          <w:tcPr>
            <w:tcW w:w="1820" w:type="dxa"/>
          </w:tcPr>
          <w:p w:rsidR="0040387D" w:rsidRDefault="0040387D" w:rsidP="0040387D">
            <w:pPr>
              <w:spacing w:after="120"/>
              <w:jc w:val="center"/>
            </w:pPr>
          </w:p>
          <w:p w:rsidR="0040387D" w:rsidRPr="0040387D" w:rsidRDefault="0040387D" w:rsidP="0040387D">
            <w:pPr>
              <w:spacing w:after="120"/>
              <w:jc w:val="center"/>
              <w:rPr>
                <w:sz w:val="12"/>
                <w:szCs w:val="12"/>
              </w:rPr>
            </w:pPr>
            <w:r w:rsidRPr="0040387D">
              <w:lastRenderedPageBreak/>
              <w:t>Toilet facilities – high risk contact areas</w:t>
            </w:r>
          </w:p>
        </w:tc>
        <w:tc>
          <w:tcPr>
            <w:tcW w:w="1258" w:type="dxa"/>
          </w:tcPr>
          <w:p w:rsidR="0040387D" w:rsidRPr="0040387D" w:rsidRDefault="0040387D" w:rsidP="0040387D">
            <w:pPr>
              <w:spacing w:after="120"/>
              <w:jc w:val="center"/>
              <w:rPr>
                <w:sz w:val="14"/>
                <w:szCs w:val="14"/>
              </w:rPr>
            </w:pPr>
          </w:p>
          <w:p w:rsidR="0040387D" w:rsidRPr="0040387D" w:rsidRDefault="0040387D" w:rsidP="0040387D">
            <w:pPr>
              <w:spacing w:after="120"/>
              <w:jc w:val="center"/>
              <w:rPr>
                <w:sz w:val="2"/>
                <w:szCs w:val="2"/>
              </w:rPr>
            </w:pPr>
            <w:r w:rsidRPr="008B7076">
              <w:rPr>
                <w:sz w:val="21"/>
                <w:szCs w:val="21"/>
              </w:rPr>
              <w:t xml:space="preserve">Contracting and/or </w:t>
            </w:r>
            <w:r w:rsidRPr="008B7076">
              <w:rPr>
                <w:sz w:val="21"/>
                <w:szCs w:val="21"/>
              </w:rPr>
              <w:lastRenderedPageBreak/>
              <w:t>conveying COVID-19</w:t>
            </w:r>
          </w:p>
        </w:tc>
        <w:tc>
          <w:tcPr>
            <w:tcW w:w="1069" w:type="dxa"/>
          </w:tcPr>
          <w:p w:rsidR="0040387D" w:rsidRPr="0040387D" w:rsidRDefault="0040387D" w:rsidP="00DE3F7F">
            <w:pPr>
              <w:spacing w:after="120"/>
              <w:jc w:val="center"/>
              <w:rPr>
                <w:sz w:val="36"/>
                <w:szCs w:val="36"/>
              </w:rPr>
            </w:pPr>
          </w:p>
          <w:p w:rsidR="0040387D" w:rsidRDefault="0040387D" w:rsidP="0040387D">
            <w:pPr>
              <w:spacing w:after="120"/>
              <w:jc w:val="center"/>
              <w:rPr>
                <w:sz w:val="21"/>
                <w:szCs w:val="21"/>
              </w:rPr>
            </w:pPr>
            <w:r>
              <w:rPr>
                <w:sz w:val="21"/>
                <w:szCs w:val="21"/>
              </w:rPr>
              <w:lastRenderedPageBreak/>
              <w:t>All</w:t>
            </w:r>
          </w:p>
        </w:tc>
        <w:tc>
          <w:tcPr>
            <w:tcW w:w="1180" w:type="dxa"/>
          </w:tcPr>
          <w:p w:rsidR="0040387D" w:rsidRDefault="0040387D" w:rsidP="00DE3F7F">
            <w:pPr>
              <w:spacing w:after="120"/>
              <w:jc w:val="center"/>
              <w:rPr>
                <w:sz w:val="21"/>
                <w:szCs w:val="21"/>
              </w:rPr>
            </w:pPr>
          </w:p>
          <w:p w:rsidR="0040387D" w:rsidRPr="0040387D" w:rsidRDefault="0040387D" w:rsidP="00DE3F7F">
            <w:pPr>
              <w:spacing w:after="120"/>
              <w:jc w:val="center"/>
              <w:rPr>
                <w:sz w:val="6"/>
                <w:szCs w:val="6"/>
              </w:rPr>
            </w:pPr>
          </w:p>
          <w:p w:rsidR="0040387D" w:rsidRDefault="0040387D" w:rsidP="00DE3F7F">
            <w:pPr>
              <w:spacing w:after="120"/>
              <w:jc w:val="center"/>
              <w:rPr>
                <w:sz w:val="21"/>
                <w:szCs w:val="21"/>
              </w:rPr>
            </w:pPr>
            <w:r>
              <w:rPr>
                <w:sz w:val="21"/>
                <w:szCs w:val="21"/>
              </w:rPr>
              <w:lastRenderedPageBreak/>
              <w:t>3</w:t>
            </w:r>
          </w:p>
        </w:tc>
        <w:tc>
          <w:tcPr>
            <w:tcW w:w="993" w:type="dxa"/>
          </w:tcPr>
          <w:p w:rsidR="0040387D" w:rsidRDefault="0040387D" w:rsidP="00DE3F7F">
            <w:pPr>
              <w:spacing w:after="120"/>
              <w:jc w:val="center"/>
              <w:rPr>
                <w:sz w:val="21"/>
                <w:szCs w:val="21"/>
              </w:rPr>
            </w:pPr>
          </w:p>
          <w:p w:rsidR="0040387D" w:rsidRPr="0040387D" w:rsidRDefault="0040387D" w:rsidP="00DE3F7F">
            <w:pPr>
              <w:spacing w:after="120"/>
              <w:jc w:val="center"/>
              <w:rPr>
                <w:sz w:val="4"/>
                <w:szCs w:val="4"/>
              </w:rPr>
            </w:pPr>
          </w:p>
          <w:p w:rsidR="0040387D" w:rsidRDefault="0040387D" w:rsidP="00DE3F7F">
            <w:pPr>
              <w:spacing w:after="120"/>
              <w:jc w:val="center"/>
              <w:rPr>
                <w:sz w:val="21"/>
                <w:szCs w:val="21"/>
              </w:rPr>
            </w:pPr>
            <w:r>
              <w:rPr>
                <w:sz w:val="21"/>
                <w:szCs w:val="21"/>
              </w:rPr>
              <w:lastRenderedPageBreak/>
              <w:t>4</w:t>
            </w:r>
          </w:p>
        </w:tc>
        <w:tc>
          <w:tcPr>
            <w:tcW w:w="720" w:type="dxa"/>
          </w:tcPr>
          <w:p w:rsidR="0040387D" w:rsidRPr="004C4279" w:rsidRDefault="0040387D" w:rsidP="00DE3F7F">
            <w:pPr>
              <w:spacing w:after="120"/>
              <w:jc w:val="center"/>
              <w:rPr>
                <w:sz w:val="4"/>
                <w:szCs w:val="4"/>
                <w:highlight w:val="yellow"/>
              </w:rPr>
            </w:pPr>
          </w:p>
          <w:p w:rsidR="0040387D" w:rsidRPr="004C4279" w:rsidRDefault="0040387D" w:rsidP="00DE3F7F">
            <w:pPr>
              <w:spacing w:after="120"/>
              <w:jc w:val="center"/>
              <w:rPr>
                <w:sz w:val="21"/>
                <w:szCs w:val="21"/>
                <w:highlight w:val="yellow"/>
              </w:rPr>
            </w:pPr>
          </w:p>
          <w:p w:rsidR="0040387D" w:rsidRPr="004C4279" w:rsidRDefault="0040387D" w:rsidP="00DE3F7F">
            <w:pPr>
              <w:spacing w:after="120"/>
              <w:jc w:val="center"/>
              <w:rPr>
                <w:sz w:val="21"/>
                <w:szCs w:val="21"/>
                <w:highlight w:val="yellow"/>
              </w:rPr>
            </w:pPr>
            <w:r w:rsidRPr="004C4279">
              <w:rPr>
                <w:sz w:val="21"/>
                <w:szCs w:val="21"/>
                <w:highlight w:val="yellow"/>
              </w:rPr>
              <w:lastRenderedPageBreak/>
              <w:t>12</w:t>
            </w:r>
          </w:p>
        </w:tc>
        <w:tc>
          <w:tcPr>
            <w:tcW w:w="5898" w:type="dxa"/>
          </w:tcPr>
          <w:p w:rsidR="0040387D" w:rsidRDefault="0040387D" w:rsidP="008B7076">
            <w:pPr>
              <w:jc w:val="center"/>
              <w:rPr>
                <w:sz w:val="21"/>
                <w:szCs w:val="21"/>
              </w:rPr>
            </w:pPr>
            <w:r w:rsidRPr="0040387D">
              <w:rPr>
                <w:sz w:val="21"/>
                <w:szCs w:val="21"/>
              </w:rPr>
              <w:lastRenderedPageBreak/>
              <w:t>•</w:t>
            </w:r>
            <w:r>
              <w:rPr>
                <w:sz w:val="21"/>
                <w:szCs w:val="21"/>
              </w:rPr>
              <w:t xml:space="preserve"> </w:t>
            </w:r>
            <w:r w:rsidRPr="0040387D">
              <w:rPr>
                <w:sz w:val="21"/>
                <w:szCs w:val="21"/>
              </w:rPr>
              <w:t xml:space="preserve">Ensure that toilets do not become crowded by limiting the number of staff or students who use the toilet facilities at one time. </w:t>
            </w:r>
          </w:p>
          <w:p w:rsidR="0040387D" w:rsidRDefault="0040387D" w:rsidP="008B7076">
            <w:pPr>
              <w:jc w:val="center"/>
              <w:rPr>
                <w:sz w:val="21"/>
                <w:szCs w:val="21"/>
              </w:rPr>
            </w:pPr>
            <w:r w:rsidRPr="0040387D">
              <w:rPr>
                <w:sz w:val="21"/>
                <w:szCs w:val="21"/>
              </w:rPr>
              <w:lastRenderedPageBreak/>
              <w:t xml:space="preserve">• Dedicate a toilet for use by Dance and Drama students where facilities are accessed by other persons such as members of the public and venue staff – consider Child Protection implications. </w:t>
            </w:r>
          </w:p>
          <w:p w:rsidR="0040387D" w:rsidRPr="0040387D" w:rsidRDefault="0040387D" w:rsidP="008B7076">
            <w:pPr>
              <w:jc w:val="center"/>
              <w:rPr>
                <w:sz w:val="21"/>
                <w:szCs w:val="21"/>
              </w:rPr>
            </w:pPr>
            <w:r w:rsidRPr="0040387D">
              <w:rPr>
                <w:sz w:val="21"/>
                <w:szCs w:val="21"/>
              </w:rPr>
              <w:t>• Display signage to the above effect.</w:t>
            </w:r>
          </w:p>
        </w:tc>
        <w:tc>
          <w:tcPr>
            <w:tcW w:w="1161" w:type="dxa"/>
          </w:tcPr>
          <w:p w:rsidR="0040387D" w:rsidRDefault="0040387D" w:rsidP="00DE3F7F">
            <w:pPr>
              <w:spacing w:after="120"/>
              <w:jc w:val="center"/>
              <w:rPr>
                <w:sz w:val="21"/>
                <w:szCs w:val="21"/>
              </w:rPr>
            </w:pPr>
          </w:p>
          <w:p w:rsidR="0040387D" w:rsidRPr="0040387D" w:rsidRDefault="0040387D" w:rsidP="00DE3F7F">
            <w:pPr>
              <w:spacing w:after="120"/>
              <w:jc w:val="center"/>
              <w:rPr>
                <w:sz w:val="6"/>
                <w:szCs w:val="6"/>
              </w:rPr>
            </w:pPr>
          </w:p>
          <w:p w:rsidR="0040387D" w:rsidRDefault="0040387D" w:rsidP="00DE3F7F">
            <w:pPr>
              <w:spacing w:after="120"/>
              <w:jc w:val="center"/>
              <w:rPr>
                <w:sz w:val="21"/>
                <w:szCs w:val="21"/>
              </w:rPr>
            </w:pPr>
            <w:r>
              <w:rPr>
                <w:sz w:val="21"/>
                <w:szCs w:val="21"/>
              </w:rPr>
              <w:lastRenderedPageBreak/>
              <w:t>2</w:t>
            </w:r>
          </w:p>
        </w:tc>
        <w:tc>
          <w:tcPr>
            <w:tcW w:w="959" w:type="dxa"/>
          </w:tcPr>
          <w:p w:rsidR="0040387D" w:rsidRDefault="0040387D" w:rsidP="00DE3F7F">
            <w:pPr>
              <w:spacing w:after="120"/>
              <w:jc w:val="center"/>
              <w:rPr>
                <w:sz w:val="21"/>
                <w:szCs w:val="21"/>
              </w:rPr>
            </w:pPr>
          </w:p>
          <w:p w:rsidR="0040387D" w:rsidRPr="0040387D" w:rsidRDefault="0040387D" w:rsidP="00DE3F7F">
            <w:pPr>
              <w:spacing w:after="120"/>
              <w:jc w:val="center"/>
              <w:rPr>
                <w:sz w:val="6"/>
                <w:szCs w:val="6"/>
              </w:rPr>
            </w:pPr>
          </w:p>
          <w:p w:rsidR="0040387D" w:rsidRDefault="0040387D" w:rsidP="00DE3F7F">
            <w:pPr>
              <w:spacing w:after="120"/>
              <w:jc w:val="center"/>
              <w:rPr>
                <w:sz w:val="21"/>
                <w:szCs w:val="21"/>
              </w:rPr>
            </w:pPr>
            <w:r>
              <w:rPr>
                <w:sz w:val="21"/>
                <w:szCs w:val="21"/>
              </w:rPr>
              <w:lastRenderedPageBreak/>
              <w:t>4</w:t>
            </w:r>
          </w:p>
        </w:tc>
        <w:tc>
          <w:tcPr>
            <w:tcW w:w="961" w:type="dxa"/>
          </w:tcPr>
          <w:p w:rsidR="0040387D" w:rsidRPr="0040387D" w:rsidRDefault="0040387D" w:rsidP="00DE3F7F">
            <w:pPr>
              <w:spacing w:after="120"/>
              <w:jc w:val="center"/>
              <w:rPr>
                <w:sz w:val="10"/>
                <w:szCs w:val="10"/>
              </w:rPr>
            </w:pPr>
          </w:p>
          <w:p w:rsidR="0040387D" w:rsidRDefault="0040387D" w:rsidP="00DE3F7F">
            <w:pPr>
              <w:spacing w:after="120"/>
              <w:jc w:val="center"/>
              <w:rPr>
                <w:sz w:val="21"/>
                <w:szCs w:val="21"/>
              </w:rPr>
            </w:pPr>
          </w:p>
          <w:p w:rsidR="0040387D" w:rsidRDefault="0040387D" w:rsidP="00DE3F7F">
            <w:pPr>
              <w:spacing w:after="120"/>
              <w:jc w:val="center"/>
              <w:rPr>
                <w:sz w:val="21"/>
                <w:szCs w:val="21"/>
              </w:rPr>
            </w:pPr>
            <w:r w:rsidRPr="004C4279">
              <w:rPr>
                <w:sz w:val="21"/>
                <w:szCs w:val="21"/>
                <w:highlight w:val="yellow"/>
              </w:rPr>
              <w:lastRenderedPageBreak/>
              <w:t>8</w:t>
            </w:r>
          </w:p>
        </w:tc>
      </w:tr>
      <w:tr w:rsidR="0040387D" w:rsidRPr="00525AC0" w:rsidTr="00DE3F7F">
        <w:trPr>
          <w:trHeight w:val="699"/>
        </w:trPr>
        <w:tc>
          <w:tcPr>
            <w:tcW w:w="1820" w:type="dxa"/>
          </w:tcPr>
          <w:p w:rsidR="0040387D" w:rsidRDefault="0040387D" w:rsidP="0040387D">
            <w:pPr>
              <w:spacing w:after="120"/>
              <w:jc w:val="center"/>
            </w:pPr>
            <w:r w:rsidRPr="0040387D">
              <w:t>Failure of Respiratory hygiene</w:t>
            </w:r>
          </w:p>
        </w:tc>
        <w:tc>
          <w:tcPr>
            <w:tcW w:w="1258" w:type="dxa"/>
          </w:tcPr>
          <w:p w:rsidR="0040387D" w:rsidRPr="0040387D" w:rsidRDefault="0040387D" w:rsidP="0040387D">
            <w:pPr>
              <w:spacing w:after="120"/>
              <w:jc w:val="center"/>
              <w:rPr>
                <w:sz w:val="14"/>
                <w:szCs w:val="14"/>
              </w:rPr>
            </w:pPr>
            <w:r w:rsidRPr="008B7076">
              <w:rPr>
                <w:sz w:val="21"/>
                <w:szCs w:val="21"/>
              </w:rPr>
              <w:t>Contracting and/or conveying COVID-19</w:t>
            </w:r>
          </w:p>
        </w:tc>
        <w:tc>
          <w:tcPr>
            <w:tcW w:w="1069" w:type="dxa"/>
          </w:tcPr>
          <w:p w:rsidR="00DE3F7F" w:rsidRDefault="00DE3F7F" w:rsidP="00DE3F7F">
            <w:pPr>
              <w:spacing w:after="120"/>
              <w:jc w:val="center"/>
            </w:pPr>
          </w:p>
          <w:p w:rsidR="0040387D" w:rsidRPr="0040387D" w:rsidRDefault="0040387D" w:rsidP="00DE3F7F">
            <w:pPr>
              <w:spacing w:after="120"/>
              <w:jc w:val="center"/>
            </w:pPr>
            <w:r>
              <w:t>All</w:t>
            </w:r>
          </w:p>
        </w:tc>
        <w:tc>
          <w:tcPr>
            <w:tcW w:w="1180" w:type="dxa"/>
          </w:tcPr>
          <w:p w:rsidR="00DE3F7F" w:rsidRDefault="00DE3F7F" w:rsidP="00DE3F7F">
            <w:pPr>
              <w:spacing w:after="120"/>
              <w:jc w:val="center"/>
              <w:rPr>
                <w:sz w:val="21"/>
                <w:szCs w:val="21"/>
              </w:rPr>
            </w:pPr>
          </w:p>
          <w:p w:rsidR="0040387D" w:rsidRDefault="0040387D" w:rsidP="00DE3F7F">
            <w:pPr>
              <w:spacing w:after="120"/>
              <w:jc w:val="center"/>
              <w:rPr>
                <w:sz w:val="21"/>
                <w:szCs w:val="21"/>
              </w:rPr>
            </w:pPr>
            <w:r>
              <w:rPr>
                <w:sz w:val="21"/>
                <w:szCs w:val="21"/>
              </w:rPr>
              <w:t>3</w:t>
            </w:r>
          </w:p>
        </w:tc>
        <w:tc>
          <w:tcPr>
            <w:tcW w:w="993" w:type="dxa"/>
          </w:tcPr>
          <w:p w:rsidR="00DE3F7F" w:rsidRDefault="00DE3F7F" w:rsidP="00DE3F7F">
            <w:pPr>
              <w:spacing w:after="120"/>
              <w:jc w:val="center"/>
              <w:rPr>
                <w:sz w:val="21"/>
                <w:szCs w:val="21"/>
              </w:rPr>
            </w:pPr>
          </w:p>
          <w:p w:rsidR="0040387D" w:rsidRDefault="0040387D" w:rsidP="00DE3F7F">
            <w:pPr>
              <w:spacing w:after="120"/>
              <w:jc w:val="center"/>
              <w:rPr>
                <w:sz w:val="21"/>
                <w:szCs w:val="21"/>
              </w:rPr>
            </w:pPr>
            <w:r>
              <w:rPr>
                <w:sz w:val="21"/>
                <w:szCs w:val="21"/>
              </w:rPr>
              <w:t>4</w:t>
            </w:r>
          </w:p>
        </w:tc>
        <w:tc>
          <w:tcPr>
            <w:tcW w:w="720" w:type="dxa"/>
          </w:tcPr>
          <w:p w:rsidR="00DE3F7F" w:rsidRPr="004C4279" w:rsidRDefault="00DE3F7F" w:rsidP="00DE3F7F">
            <w:pPr>
              <w:spacing w:after="120"/>
              <w:jc w:val="center"/>
              <w:rPr>
                <w:highlight w:val="yellow"/>
              </w:rPr>
            </w:pPr>
          </w:p>
          <w:p w:rsidR="0040387D" w:rsidRPr="004C4279" w:rsidRDefault="0040387D" w:rsidP="00DE3F7F">
            <w:pPr>
              <w:spacing w:after="120"/>
              <w:jc w:val="center"/>
              <w:rPr>
                <w:highlight w:val="yellow"/>
              </w:rPr>
            </w:pPr>
            <w:r w:rsidRPr="004C4279">
              <w:rPr>
                <w:highlight w:val="yellow"/>
              </w:rPr>
              <w:t>12</w:t>
            </w:r>
          </w:p>
        </w:tc>
        <w:tc>
          <w:tcPr>
            <w:tcW w:w="5898" w:type="dxa"/>
          </w:tcPr>
          <w:p w:rsidR="0040387D" w:rsidRPr="0040387D" w:rsidRDefault="0040387D" w:rsidP="0040387D">
            <w:pPr>
              <w:jc w:val="center"/>
              <w:rPr>
                <w:sz w:val="21"/>
                <w:szCs w:val="21"/>
              </w:rPr>
            </w:pPr>
            <w:r w:rsidRPr="0040387D">
              <w:rPr>
                <w:sz w:val="21"/>
                <w:szCs w:val="21"/>
              </w:rPr>
              <w:t xml:space="preserve">• Avoiding touching your face/eyes/nose/mouth with unwashed hands and cover your cough or sneeze with a tissue then throw it in the bin (‘catch it, bin it, </w:t>
            </w:r>
            <w:proofErr w:type="gramStart"/>
            <w:r w:rsidRPr="0040387D">
              <w:rPr>
                <w:sz w:val="21"/>
                <w:szCs w:val="21"/>
              </w:rPr>
              <w:t>kill</w:t>
            </w:r>
            <w:proofErr w:type="gramEnd"/>
            <w:r w:rsidRPr="0040387D">
              <w:rPr>
                <w:sz w:val="21"/>
                <w:szCs w:val="21"/>
              </w:rPr>
              <w:t xml:space="preserve"> it’). </w:t>
            </w:r>
          </w:p>
          <w:p w:rsidR="00DE3F7F" w:rsidRDefault="0040387D" w:rsidP="0040387D">
            <w:pPr>
              <w:jc w:val="center"/>
              <w:rPr>
                <w:sz w:val="21"/>
                <w:szCs w:val="21"/>
              </w:rPr>
            </w:pPr>
            <w:r w:rsidRPr="0040387D">
              <w:rPr>
                <w:sz w:val="21"/>
                <w:szCs w:val="21"/>
              </w:rPr>
              <w:t xml:space="preserve">• Monitoring of younger students to ensure they follow the above. </w:t>
            </w:r>
          </w:p>
          <w:p w:rsidR="00DE3F7F" w:rsidRDefault="0040387D" w:rsidP="0040387D">
            <w:pPr>
              <w:jc w:val="center"/>
              <w:rPr>
                <w:sz w:val="21"/>
                <w:szCs w:val="21"/>
              </w:rPr>
            </w:pPr>
            <w:r w:rsidRPr="0040387D">
              <w:rPr>
                <w:sz w:val="21"/>
                <w:szCs w:val="21"/>
              </w:rPr>
              <w:t xml:space="preserve">• Provision of sufficient bins and waste receptacles around the school/studio(s) </w:t>
            </w:r>
          </w:p>
          <w:p w:rsidR="0040387D" w:rsidRPr="0040387D" w:rsidRDefault="0040387D" w:rsidP="00DE3F7F">
            <w:pPr>
              <w:jc w:val="center"/>
              <w:rPr>
                <w:sz w:val="21"/>
                <w:szCs w:val="21"/>
              </w:rPr>
            </w:pPr>
            <w:r w:rsidRPr="0040387D">
              <w:rPr>
                <w:sz w:val="21"/>
                <w:szCs w:val="21"/>
              </w:rPr>
              <w:t xml:space="preserve">• Provision of boxes of tissues around the school/studio(s) </w:t>
            </w:r>
          </w:p>
        </w:tc>
        <w:tc>
          <w:tcPr>
            <w:tcW w:w="1161" w:type="dxa"/>
          </w:tcPr>
          <w:p w:rsidR="00DE3F7F" w:rsidRDefault="00DE3F7F" w:rsidP="00DE3F7F">
            <w:pPr>
              <w:spacing w:after="120"/>
              <w:jc w:val="center"/>
              <w:rPr>
                <w:sz w:val="21"/>
                <w:szCs w:val="21"/>
              </w:rPr>
            </w:pPr>
          </w:p>
          <w:p w:rsidR="0040387D" w:rsidRDefault="00DE3F7F" w:rsidP="00DE3F7F">
            <w:pPr>
              <w:spacing w:after="120"/>
              <w:jc w:val="center"/>
              <w:rPr>
                <w:sz w:val="21"/>
                <w:szCs w:val="21"/>
              </w:rPr>
            </w:pPr>
            <w:r>
              <w:rPr>
                <w:sz w:val="21"/>
                <w:szCs w:val="21"/>
              </w:rPr>
              <w:t>2</w:t>
            </w:r>
          </w:p>
        </w:tc>
        <w:tc>
          <w:tcPr>
            <w:tcW w:w="959" w:type="dxa"/>
          </w:tcPr>
          <w:p w:rsidR="00DE3F7F" w:rsidRDefault="00DE3F7F" w:rsidP="00DE3F7F">
            <w:pPr>
              <w:spacing w:after="120"/>
              <w:jc w:val="center"/>
              <w:rPr>
                <w:sz w:val="21"/>
                <w:szCs w:val="21"/>
              </w:rPr>
            </w:pPr>
          </w:p>
          <w:p w:rsidR="0040387D" w:rsidRDefault="00DE3F7F" w:rsidP="00DE3F7F">
            <w:pPr>
              <w:spacing w:after="120"/>
              <w:jc w:val="center"/>
              <w:rPr>
                <w:sz w:val="21"/>
                <w:szCs w:val="21"/>
              </w:rPr>
            </w:pPr>
            <w:r>
              <w:rPr>
                <w:sz w:val="21"/>
                <w:szCs w:val="21"/>
              </w:rPr>
              <w:t>4</w:t>
            </w:r>
          </w:p>
        </w:tc>
        <w:tc>
          <w:tcPr>
            <w:tcW w:w="961" w:type="dxa"/>
          </w:tcPr>
          <w:p w:rsidR="00DE3F7F" w:rsidRPr="004C4279" w:rsidRDefault="00DE3F7F" w:rsidP="00DE3F7F">
            <w:pPr>
              <w:spacing w:after="120"/>
              <w:jc w:val="center"/>
              <w:rPr>
                <w:highlight w:val="yellow"/>
              </w:rPr>
            </w:pPr>
          </w:p>
          <w:p w:rsidR="0040387D" w:rsidRPr="004C4279" w:rsidRDefault="00DE3F7F" w:rsidP="00DE3F7F">
            <w:pPr>
              <w:spacing w:after="120"/>
              <w:jc w:val="center"/>
              <w:rPr>
                <w:highlight w:val="yellow"/>
              </w:rPr>
            </w:pPr>
            <w:r w:rsidRPr="004C4279">
              <w:rPr>
                <w:highlight w:val="yellow"/>
              </w:rPr>
              <w:t>8</w:t>
            </w:r>
          </w:p>
        </w:tc>
      </w:tr>
      <w:tr w:rsidR="00DE3F7F" w:rsidRPr="00525AC0" w:rsidTr="00DE3F7F">
        <w:trPr>
          <w:trHeight w:val="699"/>
        </w:trPr>
        <w:tc>
          <w:tcPr>
            <w:tcW w:w="1820" w:type="dxa"/>
          </w:tcPr>
          <w:p w:rsidR="00DE3F7F" w:rsidRDefault="00DE3F7F" w:rsidP="0040387D">
            <w:pPr>
              <w:spacing w:after="120"/>
              <w:jc w:val="center"/>
            </w:pPr>
          </w:p>
          <w:p w:rsidR="00DE3F7F" w:rsidRDefault="00DE3F7F" w:rsidP="0040387D">
            <w:pPr>
              <w:spacing w:after="120"/>
              <w:jc w:val="center"/>
            </w:pPr>
          </w:p>
          <w:p w:rsidR="00DE3F7F" w:rsidRPr="0040387D" w:rsidRDefault="00DE3F7F" w:rsidP="0040387D">
            <w:pPr>
              <w:spacing w:after="120"/>
              <w:jc w:val="center"/>
            </w:pPr>
            <w:r w:rsidRPr="00DE3F7F">
              <w:t>Lack of signage leading to a failure to follow guidance</w:t>
            </w:r>
          </w:p>
        </w:tc>
        <w:tc>
          <w:tcPr>
            <w:tcW w:w="1258" w:type="dxa"/>
          </w:tcPr>
          <w:p w:rsidR="00DE3F7F" w:rsidRDefault="00DE3F7F" w:rsidP="0040387D">
            <w:pPr>
              <w:spacing w:after="120"/>
              <w:jc w:val="center"/>
              <w:rPr>
                <w:sz w:val="21"/>
                <w:szCs w:val="21"/>
              </w:rPr>
            </w:pPr>
          </w:p>
          <w:p w:rsidR="00DE3F7F" w:rsidRDefault="00DE3F7F" w:rsidP="0040387D">
            <w:pPr>
              <w:spacing w:after="120"/>
              <w:jc w:val="center"/>
              <w:rPr>
                <w:sz w:val="21"/>
                <w:szCs w:val="21"/>
              </w:rPr>
            </w:pPr>
          </w:p>
          <w:p w:rsidR="00DE3F7F" w:rsidRPr="008B7076" w:rsidRDefault="00DE3F7F" w:rsidP="0040387D">
            <w:pPr>
              <w:spacing w:after="120"/>
              <w:jc w:val="center"/>
              <w:rPr>
                <w:sz w:val="21"/>
                <w:szCs w:val="21"/>
              </w:rPr>
            </w:pPr>
            <w:r w:rsidRPr="008B7076">
              <w:rPr>
                <w:sz w:val="21"/>
                <w:szCs w:val="21"/>
              </w:rPr>
              <w:t>Contracting and/or conveying COVID-19</w:t>
            </w:r>
          </w:p>
        </w:tc>
        <w:tc>
          <w:tcPr>
            <w:tcW w:w="1069" w:type="dxa"/>
          </w:tcPr>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r>
              <w:t>All</w:t>
            </w:r>
          </w:p>
        </w:tc>
        <w:tc>
          <w:tcPr>
            <w:tcW w:w="1180"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3</w:t>
            </w:r>
          </w:p>
        </w:tc>
        <w:tc>
          <w:tcPr>
            <w:tcW w:w="993"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4</w:t>
            </w:r>
          </w:p>
        </w:tc>
        <w:tc>
          <w:tcPr>
            <w:tcW w:w="720" w:type="dxa"/>
          </w:tcPr>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r w:rsidRPr="004C4279">
              <w:rPr>
                <w:highlight w:val="yellow"/>
              </w:rPr>
              <w:t>12</w:t>
            </w:r>
          </w:p>
        </w:tc>
        <w:tc>
          <w:tcPr>
            <w:tcW w:w="5898" w:type="dxa"/>
          </w:tcPr>
          <w:p w:rsidR="00DE3F7F" w:rsidRDefault="00DE3F7F" w:rsidP="0040387D">
            <w:pPr>
              <w:jc w:val="center"/>
              <w:rPr>
                <w:sz w:val="21"/>
                <w:szCs w:val="21"/>
              </w:rPr>
            </w:pPr>
            <w:r w:rsidRPr="00DE3F7F">
              <w:rPr>
                <w:sz w:val="21"/>
                <w:szCs w:val="21"/>
              </w:rPr>
              <w:t xml:space="preserve">• Display the following, where appropriate, around the school and studios; </w:t>
            </w:r>
          </w:p>
          <w:p w:rsidR="00CD5F81" w:rsidRDefault="00DE3F7F" w:rsidP="00CD5F81">
            <w:pPr>
              <w:pStyle w:val="ListParagraph"/>
              <w:numPr>
                <w:ilvl w:val="0"/>
                <w:numId w:val="3"/>
              </w:numPr>
              <w:rPr>
                <w:sz w:val="21"/>
                <w:szCs w:val="21"/>
              </w:rPr>
            </w:pPr>
            <w:r w:rsidRPr="00CD5F81">
              <w:rPr>
                <w:sz w:val="21"/>
                <w:szCs w:val="21"/>
              </w:rPr>
              <w:t xml:space="preserve">Catch It, Bin It, Kill It </w:t>
            </w:r>
          </w:p>
          <w:p w:rsidR="00CD5F81" w:rsidRDefault="00DE3F7F" w:rsidP="00CD5F81">
            <w:pPr>
              <w:pStyle w:val="ListParagraph"/>
              <w:numPr>
                <w:ilvl w:val="0"/>
                <w:numId w:val="3"/>
              </w:numPr>
              <w:rPr>
                <w:sz w:val="21"/>
                <w:szCs w:val="21"/>
              </w:rPr>
            </w:pPr>
            <w:r w:rsidRPr="00CD5F81">
              <w:rPr>
                <w:sz w:val="21"/>
                <w:szCs w:val="21"/>
              </w:rPr>
              <w:t xml:space="preserve"> Social Distancing </w:t>
            </w:r>
          </w:p>
          <w:p w:rsidR="00CD5F81" w:rsidRDefault="00DE3F7F" w:rsidP="00CD5F81">
            <w:pPr>
              <w:pStyle w:val="ListParagraph"/>
              <w:numPr>
                <w:ilvl w:val="0"/>
                <w:numId w:val="3"/>
              </w:numPr>
              <w:rPr>
                <w:sz w:val="21"/>
                <w:szCs w:val="21"/>
              </w:rPr>
            </w:pPr>
            <w:r w:rsidRPr="00CD5F81">
              <w:rPr>
                <w:sz w:val="21"/>
                <w:szCs w:val="21"/>
              </w:rPr>
              <w:t xml:space="preserve"> Use Hand Gel </w:t>
            </w:r>
          </w:p>
          <w:p w:rsidR="00CD5F81" w:rsidRDefault="00DE3F7F" w:rsidP="00CD5F81">
            <w:pPr>
              <w:pStyle w:val="ListParagraph"/>
              <w:numPr>
                <w:ilvl w:val="0"/>
                <w:numId w:val="3"/>
              </w:numPr>
              <w:rPr>
                <w:sz w:val="21"/>
                <w:szCs w:val="21"/>
              </w:rPr>
            </w:pPr>
            <w:r w:rsidRPr="00CD5F81">
              <w:rPr>
                <w:sz w:val="21"/>
                <w:szCs w:val="21"/>
              </w:rPr>
              <w:t xml:space="preserve"> Please Wash Your Hands For 20 Sec </w:t>
            </w:r>
          </w:p>
          <w:p w:rsidR="00CD5F81" w:rsidRDefault="00DE3F7F" w:rsidP="00CD5F81">
            <w:pPr>
              <w:pStyle w:val="ListParagraph"/>
              <w:numPr>
                <w:ilvl w:val="0"/>
                <w:numId w:val="3"/>
              </w:numPr>
              <w:rPr>
                <w:sz w:val="21"/>
                <w:szCs w:val="21"/>
              </w:rPr>
            </w:pPr>
            <w:r w:rsidRPr="00CD5F81">
              <w:rPr>
                <w:sz w:val="21"/>
                <w:szCs w:val="21"/>
              </w:rPr>
              <w:t xml:space="preserve"> Your Nearest Sanitisation Point Is </w:t>
            </w:r>
          </w:p>
          <w:p w:rsidR="00CD5F81" w:rsidRDefault="00DE3F7F" w:rsidP="00CD5F81">
            <w:pPr>
              <w:pStyle w:val="ListParagraph"/>
              <w:numPr>
                <w:ilvl w:val="0"/>
                <w:numId w:val="3"/>
              </w:numPr>
              <w:rPr>
                <w:sz w:val="21"/>
                <w:szCs w:val="21"/>
              </w:rPr>
            </w:pPr>
            <w:r w:rsidRPr="00CD5F81">
              <w:rPr>
                <w:sz w:val="21"/>
                <w:szCs w:val="21"/>
              </w:rPr>
              <w:t xml:space="preserve"> Hand Sanitisation Point Right Arrow </w:t>
            </w:r>
          </w:p>
          <w:p w:rsidR="00CD5F81" w:rsidRDefault="00DE3F7F" w:rsidP="00CD5F81">
            <w:pPr>
              <w:pStyle w:val="ListParagraph"/>
              <w:numPr>
                <w:ilvl w:val="0"/>
                <w:numId w:val="3"/>
              </w:numPr>
              <w:rPr>
                <w:sz w:val="21"/>
                <w:szCs w:val="21"/>
              </w:rPr>
            </w:pPr>
            <w:r w:rsidRPr="00CD5F81">
              <w:rPr>
                <w:sz w:val="21"/>
                <w:szCs w:val="21"/>
              </w:rPr>
              <w:t xml:space="preserve"> Hand Sanitisation Point </w:t>
            </w:r>
          </w:p>
          <w:p w:rsidR="00CD5F81" w:rsidRDefault="00DE3F7F" w:rsidP="00CD5F81">
            <w:pPr>
              <w:pStyle w:val="ListParagraph"/>
              <w:numPr>
                <w:ilvl w:val="0"/>
                <w:numId w:val="3"/>
              </w:numPr>
              <w:rPr>
                <w:sz w:val="21"/>
                <w:szCs w:val="21"/>
              </w:rPr>
            </w:pPr>
            <w:r w:rsidRPr="00CD5F81">
              <w:rPr>
                <w:sz w:val="21"/>
                <w:szCs w:val="21"/>
              </w:rPr>
              <w:t xml:space="preserve"> Hand Sanitisation Point Left Arrow </w:t>
            </w:r>
          </w:p>
          <w:p w:rsidR="00CD5F81" w:rsidRDefault="00DE3F7F" w:rsidP="00CD5F81">
            <w:pPr>
              <w:pStyle w:val="ListParagraph"/>
              <w:numPr>
                <w:ilvl w:val="0"/>
                <w:numId w:val="3"/>
              </w:numPr>
              <w:rPr>
                <w:sz w:val="21"/>
                <w:szCs w:val="21"/>
              </w:rPr>
            </w:pPr>
            <w:r w:rsidRPr="00CD5F81">
              <w:rPr>
                <w:sz w:val="21"/>
                <w:szCs w:val="21"/>
              </w:rPr>
              <w:t xml:space="preserve"> No Entry </w:t>
            </w:r>
          </w:p>
          <w:p w:rsidR="00CD5F81" w:rsidRDefault="00DE3F7F" w:rsidP="00CD5F81">
            <w:pPr>
              <w:pStyle w:val="ListParagraph"/>
              <w:numPr>
                <w:ilvl w:val="0"/>
                <w:numId w:val="3"/>
              </w:numPr>
              <w:rPr>
                <w:sz w:val="21"/>
                <w:szCs w:val="21"/>
              </w:rPr>
            </w:pPr>
            <w:r w:rsidRPr="00CD5F81">
              <w:rPr>
                <w:sz w:val="21"/>
                <w:szCs w:val="21"/>
              </w:rPr>
              <w:t xml:space="preserve"> Downstairs Only</w:t>
            </w:r>
          </w:p>
          <w:p w:rsidR="00CD5F81" w:rsidRDefault="00DE3F7F" w:rsidP="00CD5F81">
            <w:pPr>
              <w:pStyle w:val="ListParagraph"/>
              <w:numPr>
                <w:ilvl w:val="0"/>
                <w:numId w:val="3"/>
              </w:numPr>
              <w:rPr>
                <w:sz w:val="21"/>
                <w:szCs w:val="21"/>
              </w:rPr>
            </w:pPr>
            <w:r w:rsidRPr="00CD5F81">
              <w:rPr>
                <w:sz w:val="21"/>
                <w:szCs w:val="21"/>
              </w:rPr>
              <w:t xml:space="preserve"> Up Stairs Only</w:t>
            </w:r>
          </w:p>
          <w:p w:rsidR="00DE3F7F" w:rsidRPr="00CD5F81" w:rsidRDefault="00DE3F7F" w:rsidP="00CD5F81">
            <w:pPr>
              <w:pStyle w:val="ListParagraph"/>
              <w:numPr>
                <w:ilvl w:val="0"/>
                <w:numId w:val="3"/>
              </w:numPr>
              <w:rPr>
                <w:sz w:val="21"/>
                <w:szCs w:val="21"/>
              </w:rPr>
            </w:pPr>
            <w:r w:rsidRPr="00CD5F81">
              <w:rPr>
                <w:sz w:val="21"/>
                <w:szCs w:val="21"/>
              </w:rPr>
              <w:t>Maximum Occupancy of &lt;insert&gt; People</w:t>
            </w:r>
          </w:p>
        </w:tc>
        <w:tc>
          <w:tcPr>
            <w:tcW w:w="1161"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2</w:t>
            </w:r>
          </w:p>
        </w:tc>
        <w:tc>
          <w:tcPr>
            <w:tcW w:w="959"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4</w:t>
            </w:r>
          </w:p>
        </w:tc>
        <w:tc>
          <w:tcPr>
            <w:tcW w:w="961" w:type="dxa"/>
          </w:tcPr>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r w:rsidRPr="004C4279">
              <w:rPr>
                <w:highlight w:val="yellow"/>
              </w:rPr>
              <w:t>8</w:t>
            </w:r>
          </w:p>
        </w:tc>
      </w:tr>
      <w:tr w:rsidR="00DE3F7F" w:rsidRPr="00525AC0" w:rsidTr="00DE3F7F">
        <w:trPr>
          <w:trHeight w:val="699"/>
        </w:trPr>
        <w:tc>
          <w:tcPr>
            <w:tcW w:w="1820" w:type="dxa"/>
          </w:tcPr>
          <w:p w:rsidR="00DE3F7F" w:rsidRDefault="00DE3F7F" w:rsidP="0040387D">
            <w:pPr>
              <w:spacing w:after="120"/>
              <w:jc w:val="center"/>
            </w:pPr>
          </w:p>
          <w:p w:rsidR="00DE3F7F" w:rsidRDefault="00DE3F7F" w:rsidP="0040387D">
            <w:pPr>
              <w:spacing w:after="120"/>
              <w:jc w:val="center"/>
            </w:pPr>
          </w:p>
          <w:p w:rsidR="00DE3F7F" w:rsidRDefault="00DE3F7F" w:rsidP="0040387D">
            <w:pPr>
              <w:spacing w:after="120"/>
              <w:jc w:val="center"/>
            </w:pPr>
          </w:p>
          <w:p w:rsidR="00DE3F7F" w:rsidRDefault="00DE3F7F" w:rsidP="0040387D">
            <w:pPr>
              <w:spacing w:after="120"/>
              <w:jc w:val="center"/>
            </w:pPr>
          </w:p>
          <w:p w:rsidR="00DE3F7F" w:rsidRDefault="00DE3F7F" w:rsidP="0040387D">
            <w:pPr>
              <w:spacing w:after="120"/>
              <w:jc w:val="center"/>
            </w:pPr>
            <w:r w:rsidRPr="00DE3F7F">
              <w:t>Ill student, child or member of staff</w:t>
            </w:r>
          </w:p>
        </w:tc>
        <w:tc>
          <w:tcPr>
            <w:tcW w:w="1258" w:type="dxa"/>
          </w:tcPr>
          <w:p w:rsidR="00DE3F7F" w:rsidRDefault="00DE3F7F" w:rsidP="0040387D">
            <w:pPr>
              <w:spacing w:after="120"/>
              <w:jc w:val="center"/>
              <w:rPr>
                <w:sz w:val="21"/>
                <w:szCs w:val="21"/>
              </w:rPr>
            </w:pPr>
          </w:p>
          <w:p w:rsidR="00DE3F7F" w:rsidRDefault="00DE3F7F" w:rsidP="0040387D">
            <w:pPr>
              <w:spacing w:after="120"/>
              <w:jc w:val="center"/>
              <w:rPr>
                <w:sz w:val="21"/>
                <w:szCs w:val="21"/>
              </w:rPr>
            </w:pPr>
          </w:p>
          <w:p w:rsidR="00DE3F7F" w:rsidRDefault="00DE3F7F" w:rsidP="0040387D">
            <w:pPr>
              <w:spacing w:after="120"/>
              <w:jc w:val="center"/>
              <w:rPr>
                <w:sz w:val="21"/>
                <w:szCs w:val="21"/>
              </w:rPr>
            </w:pPr>
          </w:p>
          <w:p w:rsidR="00DE3F7F" w:rsidRDefault="00DE3F7F" w:rsidP="0040387D">
            <w:pPr>
              <w:spacing w:after="120"/>
              <w:jc w:val="center"/>
              <w:rPr>
                <w:sz w:val="21"/>
                <w:szCs w:val="21"/>
              </w:rPr>
            </w:pPr>
          </w:p>
          <w:p w:rsidR="00DE3F7F" w:rsidRDefault="00DE3F7F" w:rsidP="0040387D">
            <w:pPr>
              <w:spacing w:after="120"/>
              <w:jc w:val="center"/>
              <w:rPr>
                <w:sz w:val="21"/>
                <w:szCs w:val="21"/>
              </w:rPr>
            </w:pPr>
            <w:r w:rsidRPr="008B7076">
              <w:rPr>
                <w:sz w:val="21"/>
                <w:szCs w:val="21"/>
              </w:rPr>
              <w:t>Contracting and/or conveying COVID-19</w:t>
            </w:r>
          </w:p>
        </w:tc>
        <w:tc>
          <w:tcPr>
            <w:tcW w:w="1069" w:type="dxa"/>
          </w:tcPr>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r>
              <w:t>All</w:t>
            </w:r>
          </w:p>
        </w:tc>
        <w:tc>
          <w:tcPr>
            <w:tcW w:w="1180"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4</w:t>
            </w:r>
          </w:p>
        </w:tc>
        <w:tc>
          <w:tcPr>
            <w:tcW w:w="993"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4</w:t>
            </w:r>
          </w:p>
        </w:tc>
        <w:tc>
          <w:tcPr>
            <w:tcW w:w="720" w:type="dxa"/>
          </w:tcPr>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p>
          <w:p w:rsidR="00DE3F7F" w:rsidRPr="004C4279" w:rsidRDefault="00DE3F7F" w:rsidP="00DE3F7F">
            <w:pPr>
              <w:spacing w:after="120"/>
              <w:jc w:val="center"/>
              <w:rPr>
                <w:highlight w:val="yellow"/>
              </w:rPr>
            </w:pPr>
            <w:r w:rsidRPr="004C4279">
              <w:rPr>
                <w:highlight w:val="yellow"/>
              </w:rPr>
              <w:t>16</w:t>
            </w:r>
          </w:p>
        </w:tc>
        <w:tc>
          <w:tcPr>
            <w:tcW w:w="5898" w:type="dxa"/>
          </w:tcPr>
          <w:p w:rsidR="00DE3F7F" w:rsidRDefault="00DE3F7F" w:rsidP="00DE3F7F">
            <w:pPr>
              <w:jc w:val="center"/>
              <w:rPr>
                <w:sz w:val="21"/>
                <w:szCs w:val="21"/>
              </w:rPr>
            </w:pPr>
            <w:r w:rsidRPr="00DE3F7F">
              <w:rPr>
                <w:sz w:val="21"/>
                <w:szCs w:val="21"/>
              </w:rPr>
              <w:t xml:space="preserve">• If a student or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 </w:t>
            </w:r>
          </w:p>
          <w:p w:rsidR="00DE3F7F" w:rsidRDefault="00DE3F7F" w:rsidP="00DE3F7F">
            <w:pPr>
              <w:jc w:val="center"/>
              <w:rPr>
                <w:sz w:val="21"/>
                <w:szCs w:val="21"/>
              </w:rPr>
            </w:pPr>
            <w:r w:rsidRPr="00DE3F7F">
              <w:rPr>
                <w:sz w:val="21"/>
                <w:szCs w:val="21"/>
              </w:rPr>
              <w:t xml:space="preserve">• If they need to go to the bathroom while waiting to be collected, they should use a separate bathroom if possible. The bathroom should be cleaned and disinfected using standard cleaning products before being used by anyone else. </w:t>
            </w:r>
          </w:p>
          <w:p w:rsidR="00DE3F7F" w:rsidRPr="00DE3F7F" w:rsidRDefault="00DE3F7F" w:rsidP="00DE3F7F">
            <w:pPr>
              <w:jc w:val="center"/>
              <w:rPr>
                <w:sz w:val="21"/>
                <w:szCs w:val="21"/>
              </w:rPr>
            </w:pPr>
            <w:r w:rsidRPr="00DE3F7F">
              <w:rPr>
                <w:sz w:val="21"/>
                <w:szCs w:val="21"/>
              </w:rPr>
              <w:lastRenderedPageBreak/>
              <w:t xml:space="preserve">• If a child or student becomes unwell with symptoms of coronavirus while in their class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w:t>
            </w:r>
            <w:proofErr w:type="spellStart"/>
            <w:r w:rsidRPr="00DE3F7F">
              <w:rPr>
                <w:sz w:val="21"/>
                <w:szCs w:val="21"/>
              </w:rPr>
              <w:t>fluidresistant</w:t>
            </w:r>
            <w:proofErr w:type="spellEnd"/>
            <w:r w:rsidRPr="00DE3F7F">
              <w:rPr>
                <w:sz w:val="21"/>
                <w:szCs w:val="21"/>
              </w:rPr>
              <w:t xml:space="preserve"> surgical face mask should be worn by the supervising adult. If a dynamic risk assessment determines that there is a risk of splashing to the eyes, for example from coughing, spitting, or vomiting, then eye protection should also be worn. </w:t>
            </w:r>
          </w:p>
          <w:p w:rsidR="00DE3F7F" w:rsidRPr="00DE3F7F" w:rsidRDefault="00DE3F7F" w:rsidP="00DE3F7F">
            <w:pPr>
              <w:jc w:val="center"/>
              <w:rPr>
                <w:sz w:val="21"/>
                <w:szCs w:val="21"/>
              </w:rPr>
            </w:pPr>
          </w:p>
        </w:tc>
        <w:tc>
          <w:tcPr>
            <w:tcW w:w="1161"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2</w:t>
            </w:r>
          </w:p>
        </w:tc>
        <w:tc>
          <w:tcPr>
            <w:tcW w:w="959"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4</w:t>
            </w:r>
          </w:p>
        </w:tc>
        <w:tc>
          <w:tcPr>
            <w:tcW w:w="961" w:type="dxa"/>
          </w:tcPr>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r w:rsidRPr="004C4279">
              <w:rPr>
                <w:highlight w:val="yellow"/>
              </w:rPr>
              <w:t>8</w:t>
            </w:r>
          </w:p>
        </w:tc>
      </w:tr>
      <w:tr w:rsidR="00DE3F7F" w:rsidRPr="00525AC0" w:rsidTr="00DE3F7F">
        <w:trPr>
          <w:trHeight w:val="699"/>
        </w:trPr>
        <w:tc>
          <w:tcPr>
            <w:tcW w:w="1820" w:type="dxa"/>
          </w:tcPr>
          <w:p w:rsidR="00DE3F7F" w:rsidRDefault="00DE3F7F" w:rsidP="0040387D">
            <w:pPr>
              <w:spacing w:after="120"/>
              <w:jc w:val="center"/>
            </w:pPr>
          </w:p>
          <w:p w:rsidR="00DE3F7F" w:rsidRDefault="00DE3F7F" w:rsidP="0040387D">
            <w:pPr>
              <w:spacing w:after="120"/>
              <w:jc w:val="center"/>
            </w:pPr>
            <w:r w:rsidRPr="00DE3F7F">
              <w:t>Lack of provision of First Aid or failing to consider implications on first aid and medical provision.</w:t>
            </w:r>
          </w:p>
        </w:tc>
        <w:tc>
          <w:tcPr>
            <w:tcW w:w="1258" w:type="dxa"/>
          </w:tcPr>
          <w:p w:rsidR="00DE3F7F" w:rsidRDefault="00DE3F7F" w:rsidP="0040387D">
            <w:pPr>
              <w:spacing w:after="120"/>
              <w:jc w:val="center"/>
              <w:rPr>
                <w:sz w:val="21"/>
                <w:szCs w:val="21"/>
              </w:rPr>
            </w:pPr>
          </w:p>
          <w:p w:rsidR="00DE3F7F" w:rsidRDefault="00DE3F7F" w:rsidP="0040387D">
            <w:pPr>
              <w:spacing w:after="120"/>
              <w:jc w:val="center"/>
              <w:rPr>
                <w:sz w:val="21"/>
                <w:szCs w:val="21"/>
              </w:rPr>
            </w:pPr>
          </w:p>
          <w:p w:rsidR="00DE3F7F" w:rsidRDefault="00DE3F7F" w:rsidP="0040387D">
            <w:pPr>
              <w:spacing w:after="120"/>
              <w:jc w:val="center"/>
              <w:rPr>
                <w:sz w:val="21"/>
                <w:szCs w:val="21"/>
              </w:rPr>
            </w:pPr>
            <w:r w:rsidRPr="008B7076">
              <w:rPr>
                <w:sz w:val="21"/>
                <w:szCs w:val="21"/>
              </w:rPr>
              <w:t>Contracting and/or conveying COVID-19</w:t>
            </w:r>
          </w:p>
        </w:tc>
        <w:tc>
          <w:tcPr>
            <w:tcW w:w="1069" w:type="dxa"/>
          </w:tcPr>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r>
              <w:t>All</w:t>
            </w:r>
          </w:p>
        </w:tc>
        <w:tc>
          <w:tcPr>
            <w:tcW w:w="1180"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3</w:t>
            </w:r>
          </w:p>
        </w:tc>
        <w:tc>
          <w:tcPr>
            <w:tcW w:w="993"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3</w:t>
            </w:r>
          </w:p>
        </w:tc>
        <w:tc>
          <w:tcPr>
            <w:tcW w:w="720" w:type="dxa"/>
          </w:tcPr>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p>
          <w:p w:rsidR="00DE3F7F" w:rsidRDefault="00DE3F7F" w:rsidP="00DE3F7F">
            <w:pPr>
              <w:spacing w:after="120"/>
              <w:jc w:val="center"/>
            </w:pPr>
            <w:r w:rsidRPr="004C4279">
              <w:rPr>
                <w:highlight w:val="yellow"/>
              </w:rPr>
              <w:t>9</w:t>
            </w:r>
          </w:p>
        </w:tc>
        <w:tc>
          <w:tcPr>
            <w:tcW w:w="5898" w:type="dxa"/>
          </w:tcPr>
          <w:p w:rsidR="00DE3F7F" w:rsidRDefault="00DE3F7F" w:rsidP="00DE3F7F">
            <w:pPr>
              <w:jc w:val="center"/>
              <w:rPr>
                <w:sz w:val="21"/>
                <w:szCs w:val="21"/>
              </w:rPr>
            </w:pPr>
            <w:r w:rsidRPr="00DE3F7F">
              <w:rPr>
                <w:sz w:val="21"/>
                <w:szCs w:val="21"/>
              </w:rPr>
              <w:t xml:space="preserve">• Consider if it is appropriate to increase first aid provision whilst the Coronavirus (COVID-19) risk is present.  </w:t>
            </w:r>
          </w:p>
          <w:p w:rsidR="00DE3F7F" w:rsidRDefault="00DE3F7F" w:rsidP="00DE3F7F">
            <w:pPr>
              <w:jc w:val="center"/>
              <w:rPr>
                <w:sz w:val="21"/>
                <w:szCs w:val="21"/>
              </w:rPr>
            </w:pPr>
            <w:r w:rsidRPr="00DE3F7F">
              <w:rPr>
                <w:sz w:val="21"/>
                <w:szCs w:val="21"/>
              </w:rPr>
              <w:t xml:space="preserve">• Consider the scheduling of higher risk activities (such as Dance Lifts, </w:t>
            </w:r>
            <w:proofErr w:type="spellStart"/>
            <w:r w:rsidRPr="00DE3F7F">
              <w:rPr>
                <w:sz w:val="21"/>
                <w:szCs w:val="21"/>
              </w:rPr>
              <w:t>Acro</w:t>
            </w:r>
            <w:proofErr w:type="spellEnd"/>
            <w:r w:rsidRPr="00DE3F7F">
              <w:rPr>
                <w:sz w:val="21"/>
                <w:szCs w:val="21"/>
              </w:rPr>
              <w:t xml:space="preserve"> and Tricks) and potential demands on emergency services.  </w:t>
            </w:r>
          </w:p>
          <w:p w:rsidR="00DE3F7F" w:rsidRDefault="00DE3F7F" w:rsidP="00DE3F7F">
            <w:pPr>
              <w:jc w:val="center"/>
              <w:rPr>
                <w:sz w:val="21"/>
                <w:szCs w:val="21"/>
              </w:rPr>
            </w:pPr>
            <w:r w:rsidRPr="00DE3F7F">
              <w:rPr>
                <w:sz w:val="21"/>
                <w:szCs w:val="21"/>
              </w:rPr>
              <w:t xml:space="preserve">• First aid boxes should be checked regularly to make sure that they are fully stocked and, where possible, they should include resuscitation face shields.  </w:t>
            </w:r>
          </w:p>
          <w:p w:rsidR="00DE3F7F" w:rsidRPr="00DE3F7F" w:rsidRDefault="00DE3F7F" w:rsidP="00DE3F7F">
            <w:pPr>
              <w:jc w:val="center"/>
              <w:rPr>
                <w:sz w:val="21"/>
                <w:szCs w:val="21"/>
              </w:rPr>
            </w:pPr>
            <w:r w:rsidRPr="00DE3F7F">
              <w:rPr>
                <w:sz w:val="21"/>
                <w:szCs w:val="21"/>
              </w:rPr>
              <w:t>• First aiders should all be briefed to check the latest Government guidance on cardiopulmonary resuscitation - https://www.gov.uk/government/publications/no vel-coronavirus-2019-ncov-interim-guidance-forfirst-responders/interim-guidance-for-firstresponders-and-others-in-close-contact-withsymptomatic-people-with-potential-2019-ncov</w:t>
            </w:r>
          </w:p>
        </w:tc>
        <w:tc>
          <w:tcPr>
            <w:tcW w:w="1161"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1</w:t>
            </w:r>
          </w:p>
        </w:tc>
        <w:tc>
          <w:tcPr>
            <w:tcW w:w="959" w:type="dxa"/>
          </w:tcPr>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p>
          <w:p w:rsidR="00DE3F7F" w:rsidRDefault="00DE3F7F" w:rsidP="00DE3F7F">
            <w:pPr>
              <w:spacing w:after="120"/>
              <w:jc w:val="center"/>
              <w:rPr>
                <w:sz w:val="21"/>
                <w:szCs w:val="21"/>
              </w:rPr>
            </w:pPr>
            <w:r>
              <w:rPr>
                <w:sz w:val="21"/>
                <w:szCs w:val="21"/>
              </w:rPr>
              <w:t>3</w:t>
            </w:r>
          </w:p>
        </w:tc>
        <w:tc>
          <w:tcPr>
            <w:tcW w:w="961" w:type="dxa"/>
          </w:tcPr>
          <w:p w:rsidR="00DE3F7F" w:rsidRPr="004C4279" w:rsidRDefault="00DE3F7F" w:rsidP="00DE3F7F">
            <w:pPr>
              <w:spacing w:after="120"/>
              <w:jc w:val="center"/>
              <w:rPr>
                <w:highlight w:val="green"/>
              </w:rPr>
            </w:pPr>
          </w:p>
          <w:p w:rsidR="00DE3F7F" w:rsidRPr="004C4279" w:rsidRDefault="00DE3F7F" w:rsidP="00DE3F7F">
            <w:pPr>
              <w:spacing w:after="120"/>
              <w:jc w:val="center"/>
              <w:rPr>
                <w:highlight w:val="green"/>
              </w:rPr>
            </w:pPr>
          </w:p>
          <w:p w:rsidR="00DE3F7F" w:rsidRPr="004C4279" w:rsidRDefault="00DE3F7F" w:rsidP="00DE3F7F">
            <w:pPr>
              <w:spacing w:after="120"/>
              <w:jc w:val="center"/>
              <w:rPr>
                <w:highlight w:val="green"/>
              </w:rPr>
            </w:pPr>
          </w:p>
          <w:p w:rsidR="00DE3F7F" w:rsidRPr="004C4279" w:rsidRDefault="00DE3F7F" w:rsidP="00DE3F7F">
            <w:pPr>
              <w:spacing w:after="120"/>
              <w:jc w:val="center"/>
              <w:rPr>
                <w:highlight w:val="green"/>
              </w:rPr>
            </w:pPr>
            <w:r w:rsidRPr="004C4279">
              <w:rPr>
                <w:highlight w:val="green"/>
              </w:rPr>
              <w:t>3</w:t>
            </w:r>
          </w:p>
        </w:tc>
      </w:tr>
      <w:tr w:rsidR="00DE3F7F" w:rsidRPr="00525AC0" w:rsidTr="00DE3F7F">
        <w:trPr>
          <w:trHeight w:val="699"/>
        </w:trPr>
        <w:tc>
          <w:tcPr>
            <w:tcW w:w="1820" w:type="dxa"/>
          </w:tcPr>
          <w:p w:rsidR="00F67E25" w:rsidRPr="00F67E25" w:rsidRDefault="00F67E25" w:rsidP="0040387D">
            <w:pPr>
              <w:spacing w:after="120"/>
              <w:jc w:val="center"/>
              <w:rPr>
                <w:sz w:val="14"/>
                <w:szCs w:val="14"/>
              </w:rPr>
            </w:pPr>
          </w:p>
          <w:p w:rsidR="00DE3F7F" w:rsidRDefault="00DE3F7F" w:rsidP="0040387D">
            <w:pPr>
              <w:spacing w:after="120"/>
              <w:jc w:val="center"/>
            </w:pPr>
            <w:r w:rsidRPr="00DE3F7F">
              <w:t>Lack of Waste Management</w:t>
            </w:r>
          </w:p>
        </w:tc>
        <w:tc>
          <w:tcPr>
            <w:tcW w:w="1258" w:type="dxa"/>
          </w:tcPr>
          <w:p w:rsidR="00DE3F7F" w:rsidRDefault="00F67E25" w:rsidP="0040387D">
            <w:pPr>
              <w:spacing w:after="120"/>
              <w:jc w:val="center"/>
              <w:rPr>
                <w:sz w:val="21"/>
                <w:szCs w:val="21"/>
              </w:rPr>
            </w:pPr>
            <w:r w:rsidRPr="008B7076">
              <w:rPr>
                <w:sz w:val="21"/>
                <w:szCs w:val="21"/>
              </w:rPr>
              <w:t>Contracting and/or conveying COVID-19</w:t>
            </w:r>
          </w:p>
        </w:tc>
        <w:tc>
          <w:tcPr>
            <w:tcW w:w="1069" w:type="dxa"/>
          </w:tcPr>
          <w:p w:rsidR="00F67E25" w:rsidRDefault="00F67E25" w:rsidP="00DE3F7F">
            <w:pPr>
              <w:spacing w:after="120"/>
              <w:jc w:val="center"/>
            </w:pPr>
          </w:p>
          <w:p w:rsidR="00DE3F7F" w:rsidRDefault="00F67E25" w:rsidP="00DE3F7F">
            <w:pPr>
              <w:spacing w:after="120"/>
              <w:jc w:val="center"/>
            </w:pPr>
            <w:r>
              <w:t>All</w:t>
            </w:r>
          </w:p>
        </w:tc>
        <w:tc>
          <w:tcPr>
            <w:tcW w:w="1180" w:type="dxa"/>
          </w:tcPr>
          <w:p w:rsidR="00F67E25" w:rsidRDefault="00F67E25" w:rsidP="00DE3F7F">
            <w:pPr>
              <w:spacing w:after="120"/>
              <w:jc w:val="center"/>
              <w:rPr>
                <w:sz w:val="21"/>
                <w:szCs w:val="21"/>
              </w:rPr>
            </w:pPr>
          </w:p>
          <w:p w:rsidR="00DE3F7F" w:rsidRDefault="00F67E25" w:rsidP="00DE3F7F">
            <w:pPr>
              <w:spacing w:after="120"/>
              <w:jc w:val="center"/>
              <w:rPr>
                <w:sz w:val="21"/>
                <w:szCs w:val="21"/>
              </w:rPr>
            </w:pPr>
            <w:r>
              <w:rPr>
                <w:sz w:val="21"/>
                <w:szCs w:val="21"/>
              </w:rPr>
              <w:t>2</w:t>
            </w:r>
          </w:p>
        </w:tc>
        <w:tc>
          <w:tcPr>
            <w:tcW w:w="993" w:type="dxa"/>
          </w:tcPr>
          <w:p w:rsidR="00F67E25" w:rsidRDefault="00F67E25" w:rsidP="00DE3F7F">
            <w:pPr>
              <w:spacing w:after="120"/>
              <w:jc w:val="center"/>
              <w:rPr>
                <w:sz w:val="21"/>
                <w:szCs w:val="21"/>
              </w:rPr>
            </w:pPr>
          </w:p>
          <w:p w:rsidR="00DE3F7F" w:rsidRDefault="00F67E25" w:rsidP="00DE3F7F">
            <w:pPr>
              <w:spacing w:after="120"/>
              <w:jc w:val="center"/>
              <w:rPr>
                <w:sz w:val="21"/>
                <w:szCs w:val="21"/>
              </w:rPr>
            </w:pPr>
            <w:r>
              <w:rPr>
                <w:sz w:val="21"/>
                <w:szCs w:val="21"/>
              </w:rPr>
              <w:t>4</w:t>
            </w:r>
          </w:p>
        </w:tc>
        <w:tc>
          <w:tcPr>
            <w:tcW w:w="720" w:type="dxa"/>
          </w:tcPr>
          <w:p w:rsidR="00F67E25" w:rsidRDefault="00F67E25" w:rsidP="00DE3F7F">
            <w:pPr>
              <w:spacing w:after="120"/>
              <w:jc w:val="center"/>
            </w:pPr>
          </w:p>
          <w:p w:rsidR="00DE3F7F" w:rsidRDefault="00F67E25" w:rsidP="00DE3F7F">
            <w:pPr>
              <w:spacing w:after="120"/>
              <w:jc w:val="center"/>
            </w:pPr>
            <w:r w:rsidRPr="004C4279">
              <w:rPr>
                <w:highlight w:val="yellow"/>
              </w:rPr>
              <w:t>8</w:t>
            </w:r>
          </w:p>
        </w:tc>
        <w:tc>
          <w:tcPr>
            <w:tcW w:w="5898" w:type="dxa"/>
          </w:tcPr>
          <w:p w:rsidR="00F67E25" w:rsidRDefault="00F67E25" w:rsidP="00DE3F7F">
            <w:pPr>
              <w:jc w:val="center"/>
              <w:rPr>
                <w:sz w:val="21"/>
                <w:szCs w:val="21"/>
              </w:rPr>
            </w:pPr>
          </w:p>
          <w:p w:rsidR="00F67E25" w:rsidRPr="00F67E25" w:rsidRDefault="00F67E25" w:rsidP="00DE3F7F">
            <w:pPr>
              <w:jc w:val="center"/>
              <w:rPr>
                <w:sz w:val="10"/>
                <w:szCs w:val="10"/>
              </w:rPr>
            </w:pPr>
          </w:p>
          <w:p w:rsidR="00DE3F7F" w:rsidRPr="00DE3F7F" w:rsidRDefault="00F67E25" w:rsidP="00DE3F7F">
            <w:pPr>
              <w:jc w:val="center"/>
              <w:rPr>
                <w:sz w:val="21"/>
                <w:szCs w:val="21"/>
              </w:rPr>
            </w:pPr>
            <w:r w:rsidRPr="00DE3F7F">
              <w:rPr>
                <w:sz w:val="21"/>
                <w:szCs w:val="21"/>
              </w:rPr>
              <w:t xml:space="preserve">• </w:t>
            </w:r>
            <w:r w:rsidRPr="00F67E25">
              <w:rPr>
                <w:sz w:val="21"/>
                <w:szCs w:val="21"/>
              </w:rPr>
              <w:t>Ensure that bins for tissues are emptied</w:t>
            </w:r>
            <w:r>
              <w:rPr>
                <w:sz w:val="21"/>
                <w:szCs w:val="21"/>
              </w:rPr>
              <w:t xml:space="preserve"> throughout the day.</w:t>
            </w:r>
          </w:p>
        </w:tc>
        <w:tc>
          <w:tcPr>
            <w:tcW w:w="1161" w:type="dxa"/>
          </w:tcPr>
          <w:p w:rsidR="00F67E25" w:rsidRDefault="00F67E25" w:rsidP="00DE3F7F">
            <w:pPr>
              <w:spacing w:after="120"/>
              <w:jc w:val="center"/>
              <w:rPr>
                <w:sz w:val="21"/>
                <w:szCs w:val="21"/>
              </w:rPr>
            </w:pPr>
          </w:p>
          <w:p w:rsidR="00DE3F7F" w:rsidRDefault="00F67E25" w:rsidP="00DE3F7F">
            <w:pPr>
              <w:spacing w:after="120"/>
              <w:jc w:val="center"/>
              <w:rPr>
                <w:sz w:val="21"/>
                <w:szCs w:val="21"/>
              </w:rPr>
            </w:pPr>
            <w:r>
              <w:rPr>
                <w:sz w:val="21"/>
                <w:szCs w:val="21"/>
              </w:rPr>
              <w:t>1</w:t>
            </w:r>
          </w:p>
        </w:tc>
        <w:tc>
          <w:tcPr>
            <w:tcW w:w="959" w:type="dxa"/>
          </w:tcPr>
          <w:p w:rsidR="00F67E25" w:rsidRDefault="00F67E25" w:rsidP="00DE3F7F">
            <w:pPr>
              <w:spacing w:after="120"/>
              <w:jc w:val="center"/>
              <w:rPr>
                <w:sz w:val="21"/>
                <w:szCs w:val="21"/>
              </w:rPr>
            </w:pPr>
          </w:p>
          <w:p w:rsidR="00DE3F7F" w:rsidRDefault="00F67E25" w:rsidP="00DE3F7F">
            <w:pPr>
              <w:spacing w:after="120"/>
              <w:jc w:val="center"/>
              <w:rPr>
                <w:sz w:val="21"/>
                <w:szCs w:val="21"/>
              </w:rPr>
            </w:pPr>
            <w:r>
              <w:rPr>
                <w:sz w:val="21"/>
                <w:szCs w:val="21"/>
              </w:rPr>
              <w:t>4</w:t>
            </w:r>
          </w:p>
        </w:tc>
        <w:tc>
          <w:tcPr>
            <w:tcW w:w="961" w:type="dxa"/>
          </w:tcPr>
          <w:p w:rsidR="00F67E25" w:rsidRPr="004C4279" w:rsidRDefault="00F67E25" w:rsidP="00DE3F7F">
            <w:pPr>
              <w:spacing w:after="120"/>
              <w:jc w:val="center"/>
              <w:rPr>
                <w:highlight w:val="green"/>
              </w:rPr>
            </w:pPr>
          </w:p>
          <w:p w:rsidR="00DE3F7F" w:rsidRPr="004C4279" w:rsidRDefault="00F67E25" w:rsidP="00DE3F7F">
            <w:pPr>
              <w:spacing w:after="120"/>
              <w:jc w:val="center"/>
              <w:rPr>
                <w:highlight w:val="green"/>
              </w:rPr>
            </w:pPr>
            <w:r w:rsidRPr="004C4279">
              <w:rPr>
                <w:highlight w:val="green"/>
              </w:rPr>
              <w:t>4</w:t>
            </w:r>
          </w:p>
        </w:tc>
      </w:tr>
    </w:tbl>
    <w:p w:rsidR="007D385C" w:rsidRDefault="007D385C" w:rsidP="00A748EC">
      <w:pPr>
        <w:spacing w:after="120"/>
      </w:pPr>
    </w:p>
    <w:p w:rsidR="00F67E25" w:rsidRDefault="00F67E25" w:rsidP="00A748EC">
      <w:pPr>
        <w:spacing w:after="120"/>
      </w:pPr>
    </w:p>
    <w:p w:rsidR="00F67E25" w:rsidRDefault="00F67E25" w:rsidP="00A748EC">
      <w:pPr>
        <w:spacing w:after="120"/>
      </w:pPr>
    </w:p>
    <w:p w:rsidR="00F67E25" w:rsidRDefault="00F67E25" w:rsidP="00A748EC">
      <w:pPr>
        <w:spacing w:after="120"/>
      </w:pPr>
    </w:p>
    <w:p w:rsidR="00F67E25" w:rsidRDefault="00F67E25" w:rsidP="00A748EC">
      <w:pPr>
        <w:spacing w:after="120"/>
      </w:pPr>
    </w:p>
    <w:tbl>
      <w:tblPr>
        <w:tblStyle w:val="TableGrid"/>
        <w:tblpPr w:leftFromText="180" w:rightFromText="180" w:vertAnchor="page" w:horzAnchor="margin" w:tblpXSpec="center" w:tblpY="1531"/>
        <w:tblW w:w="16019" w:type="dxa"/>
        <w:tblLook w:val="04A0" w:firstRow="1" w:lastRow="0" w:firstColumn="1" w:lastColumn="0" w:noHBand="0" w:noVBand="1"/>
      </w:tblPr>
      <w:tblGrid>
        <w:gridCol w:w="1820"/>
        <w:gridCol w:w="1258"/>
        <w:gridCol w:w="1069"/>
        <w:gridCol w:w="1180"/>
        <w:gridCol w:w="993"/>
        <w:gridCol w:w="720"/>
        <w:gridCol w:w="5898"/>
        <w:gridCol w:w="1161"/>
        <w:gridCol w:w="959"/>
        <w:gridCol w:w="961"/>
      </w:tblGrid>
      <w:tr w:rsidR="00F67E25" w:rsidRPr="00525AC0" w:rsidTr="003529DD">
        <w:trPr>
          <w:trHeight w:val="699"/>
        </w:trPr>
        <w:tc>
          <w:tcPr>
            <w:tcW w:w="1820" w:type="dxa"/>
          </w:tcPr>
          <w:p w:rsidR="00F67E25" w:rsidRPr="00525AC0" w:rsidRDefault="0034234E" w:rsidP="003529DD">
            <w:pPr>
              <w:spacing w:after="120"/>
              <w:jc w:val="center"/>
              <w:rPr>
                <w:b/>
                <w:bCs/>
              </w:rPr>
            </w:pPr>
            <w:r w:rsidRPr="007D385C">
              <w:rPr>
                <w:noProof/>
                <w:sz w:val="20"/>
                <w:szCs w:val="20"/>
                <w:lang w:eastAsia="en-GB"/>
              </w:rPr>
              <w:lastRenderedPageBreak/>
              <mc:AlternateContent>
                <mc:Choice Requires="wps">
                  <w:drawing>
                    <wp:anchor distT="45720" distB="45720" distL="114300" distR="114300" simplePos="0" relativeHeight="251669504" behindDoc="0" locked="0" layoutInCell="1" allowOverlap="1" wp14:anchorId="7E78EE31" wp14:editId="0056C637">
                      <wp:simplePos x="0" y="0"/>
                      <wp:positionH relativeFrom="margin">
                        <wp:posOffset>-78105</wp:posOffset>
                      </wp:positionH>
                      <wp:positionV relativeFrom="page">
                        <wp:posOffset>-465455</wp:posOffset>
                      </wp:positionV>
                      <wp:extent cx="10163175" cy="2762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3175" cy="276225"/>
                              </a:xfrm>
                              <a:prstGeom prst="rect">
                                <a:avLst/>
                              </a:prstGeom>
                              <a:solidFill>
                                <a:srgbClr val="FFFFFF"/>
                              </a:solidFill>
                              <a:ln w="9525">
                                <a:solidFill>
                                  <a:srgbClr val="000000"/>
                                </a:solidFill>
                                <a:miter lim="800000"/>
                                <a:headEnd/>
                                <a:tailEnd/>
                              </a:ln>
                            </wps:spPr>
                            <wps:txbx>
                              <w:txbxContent>
                                <w:p w:rsidR="003529DD" w:rsidRPr="007D385C" w:rsidRDefault="003529DD" w:rsidP="00F67E25">
                                  <w:pPr>
                                    <w:jc w:val="center"/>
                                    <w:rPr>
                                      <w:b/>
                                      <w:bCs/>
                                      <w:sz w:val="24"/>
                                      <w:szCs w:val="24"/>
                                    </w:rPr>
                                  </w:pPr>
                                  <w:r>
                                    <w:rPr>
                                      <w:b/>
                                      <w:bCs/>
                                      <w:sz w:val="24"/>
                                      <w:szCs w:val="24"/>
                                    </w:rPr>
                                    <w:t xml:space="preserve">Delivery </w:t>
                                  </w:r>
                                  <w:proofErr w:type="gramStart"/>
                                  <w:r>
                                    <w:rPr>
                                      <w:b/>
                                      <w:bCs/>
                                      <w:sz w:val="24"/>
                                      <w:szCs w:val="24"/>
                                    </w:rPr>
                                    <w:t>Of</w:t>
                                  </w:r>
                                  <w:proofErr w:type="gramEnd"/>
                                  <w:r>
                                    <w:rPr>
                                      <w:b/>
                                      <w:bCs/>
                                      <w:sz w:val="24"/>
                                      <w:szCs w:val="24"/>
                                    </w:rPr>
                                    <w:t xml:space="preserve">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EE31" id="_x0000_s1030" type="#_x0000_t202" style="position:absolute;left:0;text-align:left;margin-left:-6.15pt;margin-top:-36.65pt;width:800.25pt;height:2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HJQIAAEwEAAAOAAAAZHJzL2Uyb0RvYy54bWysVNtu2zAMfR+wfxD0vviyXFojTtGlyzCg&#10;uwDtPkCW5ViYJGqSEjv7+lFKmmYX7GGYHwRSpA7JQ9LLm1ErshfOSzA1LSY5JcJwaKXZ1vTL4+bV&#10;FSU+MNMyBUbU9CA8vVm9fLEcbCVK6EG1whEEMb4abE37EGyVZZ73QjM/ASsMGjtwmgVU3TZrHRsQ&#10;XauszPN5NoBrrQMuvMfbu6ORrhJ+1wkePnWdF4GommJuIZ0unU08s9WSVVvHbC/5KQ32D1loJg0G&#10;PUPdscDIzsnfoLTkDjx0YcJBZ9B1kotUA1ZT5L9U89AzK1ItSI63Z5r8/4PlH/efHZFtTReUGKax&#10;RY9iDOQNjKSM7AzWV+j0YNEtjHiNXU6VensP/KsnBtY9M1tx6xwMvWAtZlfEl9nF0yOOjyDN8AFa&#10;DMN2ARLQ2DkdqUMyCKJjlw7nzsRUeAyZF/PXxWJGCUdjuZiX5SzFYNXTc+t8eCdAkyjU1GHrEzzb&#10;3/sQ02HVk0uM5kHJdiOVSorbNmvlyJ7hmGzSd0L/yU0ZMtT0eoax/w6Rp+9PEFoGnHcldU2vzk6s&#10;iry9NW2axsCkOsqYsjInIiN3RxbD2IypY9MYIJLcQHtAZh0cxxvXEYUe3HdKBhztmvpvO+YEJeq9&#10;we5cF9Np3IWkTGeLEhV3aWkuLcxwhKppoOQorkPan8iAgVvsYicTv8+ZnFLGkU20n9Yr7sSlnrye&#10;fwKrHwAAAP//AwBQSwMEFAAGAAgAAAAhAJ2zAPThAAAADAEAAA8AAABkcnMvZG93bnJldi54bWxM&#10;j8FOwzAQRO9I/IO1SFxQ6zSB1g1xKoQEghsUBFc3dpMIex1sNw1/z/YEt9md0ezbajM5y0YTYu9R&#10;wmKeATPYeN1jK+H97WEmgMWkUCvr0Uj4MRE29flZpUrtj/hqxm1qGZVgLJWELqWh5Dw2nXEqzv1g&#10;kLy9D04lGkPLdVBHKneW51m25E71SBc6NZj7zjRf24OTIK6fxs/4XLx8NMu9Xaer1fj4HaS8vJju&#10;boElM6W/MJzwCR1qYtr5A+rIrITZIi8oSmJVkDglboTIge1ola8F8Lri/5+ofwEAAP//AwBQSwEC&#10;LQAUAAYACAAAACEAtoM4kv4AAADhAQAAEwAAAAAAAAAAAAAAAAAAAAAAW0NvbnRlbnRfVHlwZXNd&#10;LnhtbFBLAQItABQABgAIAAAAIQA4/SH/1gAAAJQBAAALAAAAAAAAAAAAAAAAAC8BAABfcmVscy8u&#10;cmVsc1BLAQItABQABgAIAAAAIQA+oIJHJQIAAEwEAAAOAAAAAAAAAAAAAAAAAC4CAABkcnMvZTJv&#10;RG9jLnhtbFBLAQItABQABgAIAAAAIQCdswD04QAAAAwBAAAPAAAAAAAAAAAAAAAAAH8EAABkcnMv&#10;ZG93bnJldi54bWxQSwUGAAAAAAQABADzAAAAjQUAAAAA&#10;">
                      <v:textbox>
                        <w:txbxContent>
                          <w:p w:rsidR="003529DD" w:rsidRPr="007D385C" w:rsidRDefault="003529DD" w:rsidP="00F67E25">
                            <w:pPr>
                              <w:jc w:val="center"/>
                              <w:rPr>
                                <w:b/>
                                <w:bCs/>
                                <w:sz w:val="24"/>
                                <w:szCs w:val="24"/>
                              </w:rPr>
                            </w:pPr>
                            <w:r>
                              <w:rPr>
                                <w:b/>
                                <w:bCs/>
                                <w:sz w:val="24"/>
                                <w:szCs w:val="24"/>
                              </w:rPr>
                              <w:t xml:space="preserve">Delivery </w:t>
                            </w:r>
                            <w:proofErr w:type="gramStart"/>
                            <w:r>
                              <w:rPr>
                                <w:b/>
                                <w:bCs/>
                                <w:sz w:val="24"/>
                                <w:szCs w:val="24"/>
                              </w:rPr>
                              <w:t>Of</w:t>
                            </w:r>
                            <w:proofErr w:type="gramEnd"/>
                            <w:r>
                              <w:rPr>
                                <w:b/>
                                <w:bCs/>
                                <w:sz w:val="24"/>
                                <w:szCs w:val="24"/>
                              </w:rPr>
                              <w:t xml:space="preserve"> Classes</w:t>
                            </w:r>
                          </w:p>
                        </w:txbxContent>
                      </v:textbox>
                      <w10:wrap anchorx="margin" anchory="page"/>
                    </v:shape>
                  </w:pict>
                </mc:Fallback>
              </mc:AlternateContent>
            </w:r>
            <w:r w:rsidR="00F67E25" w:rsidRPr="00525AC0">
              <w:rPr>
                <w:b/>
                <w:bCs/>
              </w:rPr>
              <w:t>Hazard</w:t>
            </w:r>
          </w:p>
        </w:tc>
        <w:tc>
          <w:tcPr>
            <w:tcW w:w="1258" w:type="dxa"/>
          </w:tcPr>
          <w:p w:rsidR="00F67E25" w:rsidRPr="00525AC0" w:rsidRDefault="00F67E25" w:rsidP="003529DD">
            <w:pPr>
              <w:spacing w:after="120"/>
              <w:jc w:val="center"/>
              <w:rPr>
                <w:b/>
                <w:bCs/>
              </w:rPr>
            </w:pPr>
            <w:r w:rsidRPr="00525AC0">
              <w:rPr>
                <w:b/>
                <w:bCs/>
              </w:rPr>
              <w:t>Risk</w:t>
            </w:r>
          </w:p>
        </w:tc>
        <w:tc>
          <w:tcPr>
            <w:tcW w:w="1069" w:type="dxa"/>
          </w:tcPr>
          <w:p w:rsidR="00F67E25" w:rsidRPr="00525AC0" w:rsidRDefault="00F67E25" w:rsidP="003529DD">
            <w:pPr>
              <w:spacing w:after="120"/>
              <w:jc w:val="center"/>
              <w:rPr>
                <w:b/>
                <w:bCs/>
              </w:rPr>
            </w:pPr>
            <w:r w:rsidRPr="00525AC0">
              <w:rPr>
                <w:b/>
                <w:bCs/>
              </w:rPr>
              <w:t>Who Is At Risk</w:t>
            </w:r>
          </w:p>
        </w:tc>
        <w:tc>
          <w:tcPr>
            <w:tcW w:w="1180" w:type="dxa"/>
          </w:tcPr>
          <w:p w:rsidR="00F67E25" w:rsidRPr="00525AC0" w:rsidRDefault="00F67E25" w:rsidP="003529DD">
            <w:pPr>
              <w:spacing w:after="120"/>
              <w:jc w:val="center"/>
              <w:rPr>
                <w:b/>
                <w:bCs/>
              </w:rPr>
            </w:pPr>
            <w:r w:rsidRPr="00525AC0">
              <w:rPr>
                <w:b/>
                <w:bCs/>
              </w:rPr>
              <w:t>Likelihood</w:t>
            </w:r>
          </w:p>
        </w:tc>
        <w:tc>
          <w:tcPr>
            <w:tcW w:w="993" w:type="dxa"/>
          </w:tcPr>
          <w:p w:rsidR="00F67E25" w:rsidRPr="00525AC0" w:rsidRDefault="00F67E25" w:rsidP="003529DD">
            <w:pPr>
              <w:spacing w:after="120"/>
              <w:jc w:val="center"/>
              <w:rPr>
                <w:b/>
                <w:bCs/>
              </w:rPr>
            </w:pPr>
            <w:r w:rsidRPr="00525AC0">
              <w:rPr>
                <w:b/>
                <w:bCs/>
              </w:rPr>
              <w:t>Severity</w:t>
            </w:r>
          </w:p>
        </w:tc>
        <w:tc>
          <w:tcPr>
            <w:tcW w:w="720" w:type="dxa"/>
          </w:tcPr>
          <w:p w:rsidR="00F67E25" w:rsidRPr="00525AC0" w:rsidRDefault="00F67E25" w:rsidP="003529DD">
            <w:pPr>
              <w:spacing w:after="120"/>
              <w:jc w:val="center"/>
              <w:rPr>
                <w:b/>
                <w:bCs/>
              </w:rPr>
            </w:pPr>
            <w:r w:rsidRPr="00525AC0">
              <w:rPr>
                <w:b/>
                <w:bCs/>
              </w:rPr>
              <w:t>Risk Score</w:t>
            </w:r>
          </w:p>
        </w:tc>
        <w:tc>
          <w:tcPr>
            <w:tcW w:w="5898" w:type="dxa"/>
          </w:tcPr>
          <w:p w:rsidR="00F67E25" w:rsidRPr="00525AC0" w:rsidRDefault="00F67E25" w:rsidP="003529DD">
            <w:pPr>
              <w:spacing w:after="120"/>
              <w:jc w:val="center"/>
              <w:rPr>
                <w:b/>
                <w:bCs/>
              </w:rPr>
            </w:pPr>
            <w:r w:rsidRPr="00525AC0">
              <w:rPr>
                <w:b/>
                <w:bCs/>
              </w:rPr>
              <w:t>Control Measure</w:t>
            </w:r>
          </w:p>
        </w:tc>
        <w:tc>
          <w:tcPr>
            <w:tcW w:w="1161" w:type="dxa"/>
          </w:tcPr>
          <w:p w:rsidR="00F67E25" w:rsidRPr="00525AC0" w:rsidRDefault="00F67E25" w:rsidP="003529DD">
            <w:pPr>
              <w:spacing w:after="120"/>
              <w:jc w:val="center"/>
              <w:rPr>
                <w:b/>
                <w:bCs/>
              </w:rPr>
            </w:pPr>
            <w:r w:rsidRPr="00525AC0">
              <w:rPr>
                <w:b/>
                <w:bCs/>
              </w:rPr>
              <w:t>Likelihood</w:t>
            </w:r>
          </w:p>
        </w:tc>
        <w:tc>
          <w:tcPr>
            <w:tcW w:w="959" w:type="dxa"/>
          </w:tcPr>
          <w:p w:rsidR="00F67E25" w:rsidRPr="00525AC0" w:rsidRDefault="00F67E25" w:rsidP="003529DD">
            <w:pPr>
              <w:spacing w:after="120"/>
              <w:jc w:val="center"/>
              <w:rPr>
                <w:b/>
                <w:bCs/>
              </w:rPr>
            </w:pPr>
            <w:r w:rsidRPr="00525AC0">
              <w:rPr>
                <w:b/>
                <w:bCs/>
              </w:rPr>
              <w:t>Severity</w:t>
            </w:r>
          </w:p>
        </w:tc>
        <w:tc>
          <w:tcPr>
            <w:tcW w:w="961" w:type="dxa"/>
          </w:tcPr>
          <w:p w:rsidR="00F67E25" w:rsidRPr="00525AC0" w:rsidRDefault="00F67E25" w:rsidP="003529DD">
            <w:pPr>
              <w:spacing w:after="120"/>
              <w:jc w:val="center"/>
              <w:rPr>
                <w:b/>
                <w:bCs/>
              </w:rPr>
            </w:pPr>
            <w:r w:rsidRPr="00525AC0">
              <w:rPr>
                <w:b/>
                <w:bCs/>
              </w:rPr>
              <w:t>Risk Score</w:t>
            </w:r>
          </w:p>
        </w:tc>
      </w:tr>
      <w:tr w:rsidR="00F67E25" w:rsidRPr="00525AC0" w:rsidTr="003529DD">
        <w:trPr>
          <w:trHeight w:val="699"/>
        </w:trPr>
        <w:tc>
          <w:tcPr>
            <w:tcW w:w="1820" w:type="dxa"/>
          </w:tcPr>
          <w:p w:rsidR="00F67E25" w:rsidRDefault="00F67E25" w:rsidP="00F67E25">
            <w:pPr>
              <w:spacing w:after="120"/>
              <w:jc w:val="center"/>
            </w:pPr>
          </w:p>
          <w:p w:rsidR="00F67E25" w:rsidRDefault="00F67E25" w:rsidP="00F67E25">
            <w:pPr>
              <w:spacing w:after="120"/>
              <w:jc w:val="center"/>
            </w:pPr>
          </w:p>
          <w:p w:rsidR="00F67E25" w:rsidRDefault="00F67E25" w:rsidP="00F67E25">
            <w:pPr>
              <w:spacing w:after="120"/>
              <w:jc w:val="center"/>
            </w:pPr>
          </w:p>
          <w:p w:rsidR="00F67E25" w:rsidRDefault="00F67E25" w:rsidP="00F67E25">
            <w:pPr>
              <w:spacing w:after="120"/>
              <w:jc w:val="center"/>
            </w:pPr>
          </w:p>
          <w:p w:rsidR="00F67E25" w:rsidRDefault="00F67E25" w:rsidP="00F67E25">
            <w:pPr>
              <w:spacing w:after="120"/>
              <w:jc w:val="center"/>
            </w:pPr>
          </w:p>
          <w:p w:rsidR="00F67E25" w:rsidRDefault="00F67E25" w:rsidP="00F67E25">
            <w:pPr>
              <w:spacing w:after="120"/>
              <w:jc w:val="center"/>
            </w:pPr>
          </w:p>
          <w:p w:rsidR="00F67E25" w:rsidRDefault="00F67E25" w:rsidP="00F67E25">
            <w:pPr>
              <w:spacing w:after="120"/>
              <w:jc w:val="center"/>
            </w:pPr>
          </w:p>
          <w:p w:rsidR="00F67E25" w:rsidRPr="00F67E25" w:rsidRDefault="00F67E25" w:rsidP="00F67E25">
            <w:pPr>
              <w:spacing w:after="120"/>
              <w:jc w:val="center"/>
            </w:pPr>
            <w:r w:rsidRPr="00F67E25">
              <w:t xml:space="preserve">Class timetable- lack of planning </w:t>
            </w:r>
          </w:p>
          <w:p w:rsidR="00F67E25" w:rsidRPr="00F67E25" w:rsidRDefault="00F67E25" w:rsidP="00F67E25">
            <w:pPr>
              <w:spacing w:after="120"/>
              <w:jc w:val="center"/>
            </w:pPr>
          </w:p>
        </w:tc>
        <w:tc>
          <w:tcPr>
            <w:tcW w:w="1258" w:type="dxa"/>
          </w:tcPr>
          <w:p w:rsidR="00F67E25" w:rsidRDefault="00F67E25" w:rsidP="003529DD">
            <w:pPr>
              <w:spacing w:after="120"/>
              <w:jc w:val="center"/>
            </w:pPr>
          </w:p>
          <w:p w:rsidR="00F67E25" w:rsidRPr="00F67E25" w:rsidRDefault="00F67E25" w:rsidP="003529DD">
            <w:pPr>
              <w:spacing w:after="120"/>
              <w:jc w:val="center"/>
              <w:rPr>
                <w:sz w:val="6"/>
                <w:szCs w:val="6"/>
              </w:rP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Pr="00F67E25" w:rsidRDefault="00F67E25" w:rsidP="003529DD">
            <w:pPr>
              <w:spacing w:after="120"/>
              <w:jc w:val="center"/>
            </w:pPr>
            <w:r w:rsidRPr="00F67E25">
              <w:t>Contracting and/or conveying COVID-19</w:t>
            </w:r>
          </w:p>
        </w:tc>
        <w:tc>
          <w:tcPr>
            <w:tcW w:w="1069" w:type="dxa"/>
          </w:tcPr>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Pr="00F67E25" w:rsidRDefault="00F67E25" w:rsidP="003529DD">
            <w:pPr>
              <w:spacing w:after="120"/>
              <w:jc w:val="center"/>
            </w:pPr>
            <w:r w:rsidRPr="00F67E25">
              <w:t>All</w:t>
            </w:r>
          </w:p>
        </w:tc>
        <w:tc>
          <w:tcPr>
            <w:tcW w:w="1180" w:type="dxa"/>
          </w:tcPr>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Pr="00F67E25" w:rsidRDefault="00F67E25" w:rsidP="003529DD">
            <w:pPr>
              <w:spacing w:after="120"/>
              <w:jc w:val="center"/>
            </w:pPr>
            <w:r w:rsidRPr="00F67E25">
              <w:t>4</w:t>
            </w:r>
          </w:p>
        </w:tc>
        <w:tc>
          <w:tcPr>
            <w:tcW w:w="993" w:type="dxa"/>
          </w:tcPr>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Pr="00F67E25" w:rsidRDefault="00F67E25" w:rsidP="003529DD">
            <w:pPr>
              <w:spacing w:after="120"/>
              <w:jc w:val="center"/>
            </w:pPr>
            <w:r w:rsidRPr="00F67E25">
              <w:t>4</w:t>
            </w:r>
          </w:p>
        </w:tc>
        <w:tc>
          <w:tcPr>
            <w:tcW w:w="720" w:type="dxa"/>
          </w:tcPr>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r w:rsidRPr="004C4279">
              <w:rPr>
                <w:highlight w:val="yellow"/>
              </w:rPr>
              <w:t>16</w:t>
            </w:r>
          </w:p>
        </w:tc>
        <w:tc>
          <w:tcPr>
            <w:tcW w:w="5898" w:type="dxa"/>
          </w:tcPr>
          <w:p w:rsidR="00F67E25" w:rsidRPr="00F67E25" w:rsidRDefault="00F67E25" w:rsidP="00F67E25">
            <w:pPr>
              <w:jc w:val="center"/>
              <w:rPr>
                <w:sz w:val="20"/>
                <w:szCs w:val="20"/>
              </w:rPr>
            </w:pPr>
            <w:r w:rsidRPr="00F67E25">
              <w:rPr>
                <w:sz w:val="20"/>
                <w:szCs w:val="20"/>
              </w:rPr>
              <w:t xml:space="preserve">• Decide which lessons or activities will be delivered (this may be a reduced timetable offering noncontact activities initially – i.e. Modern and individual dance lessons but not Pas De Deux, </w:t>
            </w:r>
          </w:p>
          <w:p w:rsidR="00F67E25" w:rsidRPr="00F67E25" w:rsidRDefault="00F67E25" w:rsidP="00F67E25">
            <w:pPr>
              <w:jc w:val="center"/>
              <w:rPr>
                <w:sz w:val="20"/>
                <w:szCs w:val="20"/>
              </w:rPr>
            </w:pPr>
            <w:r w:rsidRPr="00F67E25">
              <w:rPr>
                <w:sz w:val="20"/>
                <w:szCs w:val="20"/>
              </w:rPr>
              <w:t xml:space="preserve"> • Reduce and control any activities that result in air droplets travelling excessive distance (i.e. Vocal Projection, Singing and Breathing exercises).</w:t>
            </w:r>
          </w:p>
          <w:p w:rsidR="00F67E25" w:rsidRPr="00F67E25" w:rsidRDefault="00F67E25" w:rsidP="00F67E25">
            <w:pPr>
              <w:jc w:val="center"/>
              <w:rPr>
                <w:sz w:val="20"/>
                <w:szCs w:val="20"/>
              </w:rPr>
            </w:pPr>
            <w:r w:rsidRPr="00F67E25">
              <w:rPr>
                <w:sz w:val="20"/>
                <w:szCs w:val="20"/>
              </w:rPr>
              <w:t xml:space="preserve">• Where such activities are delivered introduce further controls such as; </w:t>
            </w:r>
          </w:p>
          <w:p w:rsidR="00F67E25" w:rsidRPr="00F67E25" w:rsidRDefault="00F67E25" w:rsidP="00F67E25">
            <w:pPr>
              <w:jc w:val="center"/>
              <w:rPr>
                <w:sz w:val="20"/>
                <w:szCs w:val="20"/>
              </w:rPr>
            </w:pPr>
            <w:r w:rsidRPr="00F67E25">
              <w:rPr>
                <w:sz w:val="20"/>
                <w:szCs w:val="20"/>
              </w:rPr>
              <w:t>o Smaller group sizes</w:t>
            </w:r>
          </w:p>
          <w:p w:rsidR="00F67E25" w:rsidRPr="00F67E25" w:rsidRDefault="00F67E25" w:rsidP="00F67E25">
            <w:pPr>
              <w:jc w:val="center"/>
              <w:rPr>
                <w:sz w:val="20"/>
                <w:szCs w:val="20"/>
              </w:rPr>
            </w:pPr>
            <w:r w:rsidRPr="00F67E25">
              <w:rPr>
                <w:sz w:val="20"/>
                <w:szCs w:val="20"/>
              </w:rPr>
              <w:t xml:space="preserve"> o Group lessons delivered in one direction with minimum distancing rather than in a circle </w:t>
            </w:r>
          </w:p>
          <w:p w:rsidR="00F67E25" w:rsidRPr="00F67E25" w:rsidRDefault="00F67E25" w:rsidP="00F67E25">
            <w:pPr>
              <w:jc w:val="center"/>
              <w:rPr>
                <w:sz w:val="20"/>
                <w:szCs w:val="20"/>
              </w:rPr>
            </w:pPr>
            <w:r w:rsidRPr="00F67E25">
              <w:rPr>
                <w:sz w:val="20"/>
                <w:szCs w:val="20"/>
              </w:rPr>
              <w:t>o Increase distance between the vocalist and piano/teacher beyond 2m where possible</w:t>
            </w:r>
          </w:p>
          <w:p w:rsidR="00F67E25" w:rsidRPr="00F67E25" w:rsidRDefault="00F67E25" w:rsidP="00F67E25">
            <w:pPr>
              <w:jc w:val="center"/>
              <w:rPr>
                <w:sz w:val="20"/>
                <w:szCs w:val="20"/>
              </w:rPr>
            </w:pPr>
            <w:r w:rsidRPr="00F67E25">
              <w:rPr>
                <w:sz w:val="20"/>
                <w:szCs w:val="20"/>
              </w:rPr>
              <w:t xml:space="preserve"> • Consider if any activities could take place outdoors (such as open-air drama/plays) </w:t>
            </w:r>
          </w:p>
          <w:p w:rsidR="00F67E25" w:rsidRPr="00F67E25" w:rsidRDefault="00F67E25" w:rsidP="00F67E25">
            <w:pPr>
              <w:jc w:val="center"/>
              <w:rPr>
                <w:sz w:val="20"/>
                <w:szCs w:val="20"/>
              </w:rPr>
            </w:pPr>
            <w:r w:rsidRPr="00F67E25">
              <w:rPr>
                <w:sz w:val="20"/>
                <w:szCs w:val="20"/>
              </w:rPr>
              <w:t xml:space="preserve">• Use the timetable to reduce movement around the school/studio(s) </w:t>
            </w:r>
          </w:p>
          <w:p w:rsidR="00F67E25" w:rsidRPr="00F67E25" w:rsidRDefault="00F67E25" w:rsidP="00F67E25">
            <w:pPr>
              <w:jc w:val="center"/>
              <w:rPr>
                <w:sz w:val="20"/>
                <w:szCs w:val="20"/>
              </w:rPr>
            </w:pPr>
            <w:r w:rsidRPr="00F67E25">
              <w:rPr>
                <w:sz w:val="20"/>
                <w:szCs w:val="20"/>
              </w:rPr>
              <w:t xml:space="preserve">• Consider how to keep small groups of students together throughout the day and to avoid larger groups of students mixing </w:t>
            </w:r>
          </w:p>
          <w:p w:rsidR="00F67E25" w:rsidRPr="00F67E25" w:rsidRDefault="00F67E25" w:rsidP="00F67E25">
            <w:pPr>
              <w:jc w:val="center"/>
              <w:rPr>
                <w:sz w:val="20"/>
                <w:szCs w:val="20"/>
              </w:rPr>
            </w:pPr>
            <w:r w:rsidRPr="00F67E25">
              <w:rPr>
                <w:sz w:val="20"/>
                <w:szCs w:val="20"/>
              </w:rPr>
              <w:t xml:space="preserve">• Ensure that students are in the same small groups at all times each day, and different groups are not mixed during the day, or on subsequent days. (This may mean that a student may not undertake all of the classes they would normally wish to). </w:t>
            </w:r>
          </w:p>
          <w:p w:rsidR="00F67E25" w:rsidRPr="00F67E25" w:rsidRDefault="00F67E25" w:rsidP="00F67E25">
            <w:pPr>
              <w:jc w:val="center"/>
              <w:rPr>
                <w:sz w:val="20"/>
                <w:szCs w:val="20"/>
              </w:rPr>
            </w:pPr>
            <w:r w:rsidRPr="00F67E25">
              <w:rPr>
                <w:sz w:val="20"/>
                <w:szCs w:val="20"/>
              </w:rPr>
              <w:t xml:space="preserve">• Ensure that the same teacher(s) and other staff are assigned to each group and, as far as possible, these stay the same during the day and on subsequent days, recognising that there will be some subject specialist rotation of staff (for example Singing teachers). </w:t>
            </w:r>
          </w:p>
        </w:tc>
        <w:tc>
          <w:tcPr>
            <w:tcW w:w="1161" w:type="dxa"/>
          </w:tcPr>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Pr="00F67E25" w:rsidRDefault="00F67E25" w:rsidP="003529DD">
            <w:pPr>
              <w:spacing w:after="120"/>
              <w:jc w:val="center"/>
            </w:pPr>
            <w:r w:rsidRPr="00F67E25">
              <w:t>2</w:t>
            </w:r>
          </w:p>
        </w:tc>
        <w:tc>
          <w:tcPr>
            <w:tcW w:w="959" w:type="dxa"/>
          </w:tcPr>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Default="00F67E25" w:rsidP="003529DD">
            <w:pPr>
              <w:spacing w:after="120"/>
              <w:jc w:val="center"/>
            </w:pPr>
          </w:p>
          <w:p w:rsidR="00F67E25" w:rsidRPr="00F67E25" w:rsidRDefault="00F67E25" w:rsidP="003529DD">
            <w:pPr>
              <w:spacing w:after="120"/>
              <w:jc w:val="center"/>
            </w:pPr>
            <w:r w:rsidRPr="00F67E25">
              <w:t>4</w:t>
            </w:r>
          </w:p>
        </w:tc>
        <w:tc>
          <w:tcPr>
            <w:tcW w:w="961" w:type="dxa"/>
          </w:tcPr>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p>
          <w:p w:rsidR="00F67E25" w:rsidRPr="004C4279" w:rsidRDefault="00F67E25" w:rsidP="003529DD">
            <w:pPr>
              <w:spacing w:after="120"/>
              <w:jc w:val="center"/>
              <w:rPr>
                <w:highlight w:val="yellow"/>
              </w:rPr>
            </w:pPr>
            <w:r w:rsidRPr="004C4279">
              <w:rPr>
                <w:highlight w:val="yellow"/>
              </w:rPr>
              <w:t>8</w:t>
            </w:r>
          </w:p>
        </w:tc>
      </w:tr>
      <w:tr w:rsidR="00F67E25" w:rsidRPr="00525AC0" w:rsidTr="003529DD">
        <w:trPr>
          <w:trHeight w:val="699"/>
        </w:trPr>
        <w:tc>
          <w:tcPr>
            <w:tcW w:w="1820" w:type="dxa"/>
          </w:tcPr>
          <w:p w:rsidR="0034234E" w:rsidRDefault="0034234E" w:rsidP="00F67E25">
            <w:pPr>
              <w:spacing w:after="120"/>
              <w:jc w:val="center"/>
            </w:pPr>
          </w:p>
          <w:p w:rsidR="00F67E25" w:rsidRDefault="00F67E25" w:rsidP="00F67E25">
            <w:pPr>
              <w:spacing w:after="120"/>
              <w:jc w:val="center"/>
            </w:pPr>
            <w:r w:rsidRPr="00F67E25">
              <w:t>Excess class capacity resulting in ineffective social distancing</w:t>
            </w:r>
          </w:p>
        </w:tc>
        <w:tc>
          <w:tcPr>
            <w:tcW w:w="1258" w:type="dxa"/>
          </w:tcPr>
          <w:p w:rsidR="0034234E" w:rsidRDefault="0034234E" w:rsidP="003529DD">
            <w:pPr>
              <w:spacing w:after="120"/>
              <w:jc w:val="center"/>
            </w:pPr>
          </w:p>
          <w:p w:rsidR="00F67E25" w:rsidRDefault="00F67E25" w:rsidP="003529DD">
            <w:pPr>
              <w:spacing w:after="120"/>
              <w:jc w:val="center"/>
            </w:pPr>
            <w:r w:rsidRPr="00F67E25">
              <w:t>Contracting and/or conveying COVID-19</w:t>
            </w:r>
          </w:p>
        </w:tc>
        <w:tc>
          <w:tcPr>
            <w:tcW w:w="1069" w:type="dxa"/>
          </w:tcPr>
          <w:p w:rsidR="0034234E" w:rsidRDefault="0034234E" w:rsidP="003529DD">
            <w:pPr>
              <w:spacing w:after="120"/>
              <w:jc w:val="center"/>
            </w:pPr>
          </w:p>
          <w:p w:rsidR="0034234E" w:rsidRDefault="0034234E" w:rsidP="003529DD">
            <w:pPr>
              <w:spacing w:after="120"/>
              <w:jc w:val="center"/>
            </w:pPr>
          </w:p>
          <w:p w:rsidR="00F67E25" w:rsidRDefault="00F67E25" w:rsidP="003529DD">
            <w:pPr>
              <w:spacing w:after="120"/>
              <w:jc w:val="center"/>
            </w:pPr>
            <w:r>
              <w:t>All</w:t>
            </w:r>
          </w:p>
        </w:tc>
        <w:tc>
          <w:tcPr>
            <w:tcW w:w="1180" w:type="dxa"/>
          </w:tcPr>
          <w:p w:rsidR="0034234E" w:rsidRDefault="0034234E" w:rsidP="003529DD">
            <w:pPr>
              <w:spacing w:after="120"/>
              <w:jc w:val="center"/>
            </w:pPr>
          </w:p>
          <w:p w:rsidR="0034234E" w:rsidRDefault="0034234E" w:rsidP="003529DD">
            <w:pPr>
              <w:spacing w:after="120"/>
              <w:jc w:val="center"/>
            </w:pPr>
          </w:p>
          <w:p w:rsidR="00F67E25" w:rsidRDefault="00F67E25" w:rsidP="003529DD">
            <w:pPr>
              <w:spacing w:after="120"/>
              <w:jc w:val="center"/>
            </w:pPr>
            <w:r>
              <w:t>3</w:t>
            </w:r>
          </w:p>
        </w:tc>
        <w:tc>
          <w:tcPr>
            <w:tcW w:w="993" w:type="dxa"/>
          </w:tcPr>
          <w:p w:rsidR="0034234E" w:rsidRDefault="0034234E" w:rsidP="003529DD">
            <w:pPr>
              <w:spacing w:after="120"/>
              <w:jc w:val="center"/>
            </w:pPr>
          </w:p>
          <w:p w:rsidR="0034234E" w:rsidRDefault="0034234E" w:rsidP="003529DD">
            <w:pPr>
              <w:spacing w:after="120"/>
              <w:jc w:val="center"/>
            </w:pPr>
          </w:p>
          <w:p w:rsidR="00F67E25" w:rsidRDefault="00F67E25" w:rsidP="003529DD">
            <w:pPr>
              <w:spacing w:after="120"/>
              <w:jc w:val="center"/>
            </w:pPr>
            <w:r>
              <w:t>4</w:t>
            </w:r>
          </w:p>
        </w:tc>
        <w:tc>
          <w:tcPr>
            <w:tcW w:w="720"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p>
          <w:p w:rsidR="00F67E25" w:rsidRPr="004C4279" w:rsidRDefault="00F67E25" w:rsidP="003529DD">
            <w:pPr>
              <w:spacing w:after="120"/>
              <w:jc w:val="center"/>
              <w:rPr>
                <w:highlight w:val="yellow"/>
              </w:rPr>
            </w:pPr>
            <w:r w:rsidRPr="004C4279">
              <w:rPr>
                <w:highlight w:val="yellow"/>
              </w:rPr>
              <w:t>12</w:t>
            </w:r>
          </w:p>
        </w:tc>
        <w:tc>
          <w:tcPr>
            <w:tcW w:w="5898" w:type="dxa"/>
          </w:tcPr>
          <w:p w:rsidR="00F67E25" w:rsidRDefault="00F67E25" w:rsidP="00F67E25">
            <w:pPr>
              <w:jc w:val="center"/>
              <w:rPr>
                <w:sz w:val="20"/>
                <w:szCs w:val="20"/>
              </w:rPr>
            </w:pPr>
            <w:r w:rsidRPr="00F67E25">
              <w:rPr>
                <w:sz w:val="20"/>
                <w:szCs w:val="20"/>
              </w:rPr>
              <w:t>• Limit studio capacities</w:t>
            </w:r>
            <w:r>
              <w:rPr>
                <w:sz w:val="20"/>
                <w:szCs w:val="20"/>
              </w:rPr>
              <w:t>.</w:t>
            </w:r>
            <w:r w:rsidRPr="00F67E25">
              <w:rPr>
                <w:sz w:val="20"/>
                <w:szCs w:val="20"/>
              </w:rPr>
              <w:t xml:space="preserve"> </w:t>
            </w:r>
          </w:p>
          <w:p w:rsidR="00F67E25" w:rsidRDefault="00F67E25" w:rsidP="00F67E25">
            <w:pPr>
              <w:jc w:val="center"/>
              <w:rPr>
                <w:sz w:val="20"/>
                <w:szCs w:val="20"/>
              </w:rPr>
            </w:pPr>
            <w:r w:rsidRPr="00F67E25">
              <w:rPr>
                <w:sz w:val="20"/>
                <w:szCs w:val="20"/>
              </w:rPr>
              <w:t xml:space="preserve">• In line with Government guidance a maximum of 15 students per class until such a time this guidance is revised. </w:t>
            </w:r>
          </w:p>
          <w:p w:rsidR="0034234E" w:rsidRDefault="00F67E25" w:rsidP="00F67E25">
            <w:pPr>
              <w:jc w:val="center"/>
              <w:rPr>
                <w:sz w:val="20"/>
                <w:szCs w:val="20"/>
              </w:rPr>
            </w:pPr>
            <w:r w:rsidRPr="00F67E25">
              <w:rPr>
                <w:sz w:val="20"/>
                <w:szCs w:val="20"/>
              </w:rPr>
              <w:t xml:space="preserve">• Classes to be delivered by one person or as small number of persons as possible without compromising safety or child protection measures. </w:t>
            </w:r>
          </w:p>
          <w:p w:rsidR="0034234E" w:rsidRDefault="00F67E25" w:rsidP="00F67E25">
            <w:pPr>
              <w:jc w:val="center"/>
              <w:rPr>
                <w:sz w:val="20"/>
                <w:szCs w:val="20"/>
              </w:rPr>
            </w:pPr>
            <w:r w:rsidRPr="00F67E25">
              <w:rPr>
                <w:sz w:val="20"/>
                <w:szCs w:val="20"/>
              </w:rPr>
              <w:t xml:space="preserve">• Phased increasing of class numbers to take place to ensure that policies and procedures are robust. </w:t>
            </w:r>
          </w:p>
          <w:p w:rsidR="00F67E25" w:rsidRPr="00F67E25" w:rsidRDefault="00F67E25" w:rsidP="0034234E">
            <w:pPr>
              <w:jc w:val="center"/>
              <w:rPr>
                <w:sz w:val="20"/>
                <w:szCs w:val="20"/>
              </w:rPr>
            </w:pPr>
            <w:r w:rsidRPr="00F67E25">
              <w:rPr>
                <w:sz w:val="20"/>
                <w:szCs w:val="20"/>
              </w:rPr>
              <w:lastRenderedPageBreak/>
              <w:t>• Mark up the space/studio(s) with tape</w:t>
            </w:r>
            <w:r w:rsidR="0034234E">
              <w:rPr>
                <w:sz w:val="20"/>
                <w:szCs w:val="20"/>
              </w:rPr>
              <w:t>/spots</w:t>
            </w:r>
            <w:r w:rsidRPr="00F67E25">
              <w:rPr>
                <w:sz w:val="20"/>
                <w:szCs w:val="20"/>
              </w:rPr>
              <w:t xml:space="preserve"> to maintain the 2m distance. </w:t>
            </w:r>
          </w:p>
        </w:tc>
        <w:tc>
          <w:tcPr>
            <w:tcW w:w="1161" w:type="dxa"/>
          </w:tcPr>
          <w:p w:rsidR="0034234E" w:rsidRDefault="0034234E" w:rsidP="003529DD">
            <w:pPr>
              <w:spacing w:after="120"/>
              <w:jc w:val="center"/>
            </w:pPr>
          </w:p>
          <w:p w:rsidR="0034234E" w:rsidRDefault="0034234E" w:rsidP="003529DD">
            <w:pPr>
              <w:spacing w:after="120"/>
              <w:jc w:val="center"/>
            </w:pPr>
          </w:p>
          <w:p w:rsidR="00F67E25" w:rsidRDefault="0034234E" w:rsidP="003529DD">
            <w:pPr>
              <w:spacing w:after="120"/>
              <w:jc w:val="center"/>
            </w:pPr>
            <w:r>
              <w:t>2</w:t>
            </w:r>
          </w:p>
        </w:tc>
        <w:tc>
          <w:tcPr>
            <w:tcW w:w="959" w:type="dxa"/>
          </w:tcPr>
          <w:p w:rsidR="0034234E" w:rsidRDefault="0034234E" w:rsidP="003529DD">
            <w:pPr>
              <w:spacing w:after="120"/>
              <w:jc w:val="center"/>
            </w:pPr>
          </w:p>
          <w:p w:rsidR="0034234E" w:rsidRDefault="0034234E" w:rsidP="003529DD">
            <w:pPr>
              <w:spacing w:after="120"/>
              <w:jc w:val="center"/>
            </w:pPr>
          </w:p>
          <w:p w:rsidR="00F67E25" w:rsidRDefault="0034234E" w:rsidP="003529DD">
            <w:pPr>
              <w:spacing w:after="120"/>
              <w:jc w:val="center"/>
            </w:pPr>
            <w:r>
              <w:t>4</w:t>
            </w:r>
          </w:p>
        </w:tc>
        <w:tc>
          <w:tcPr>
            <w:tcW w:w="961"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p>
          <w:p w:rsidR="00F67E25" w:rsidRPr="004C4279" w:rsidRDefault="0034234E" w:rsidP="003529DD">
            <w:pPr>
              <w:spacing w:after="120"/>
              <w:jc w:val="center"/>
              <w:rPr>
                <w:highlight w:val="yellow"/>
              </w:rPr>
            </w:pPr>
            <w:r w:rsidRPr="004C4279">
              <w:rPr>
                <w:highlight w:val="yellow"/>
              </w:rPr>
              <w:t>8</w:t>
            </w:r>
          </w:p>
        </w:tc>
      </w:tr>
      <w:tr w:rsidR="0034234E" w:rsidRPr="00525AC0" w:rsidTr="003529DD">
        <w:trPr>
          <w:trHeight w:val="699"/>
        </w:trPr>
        <w:tc>
          <w:tcPr>
            <w:tcW w:w="1820" w:type="dxa"/>
          </w:tcPr>
          <w:p w:rsidR="0034234E" w:rsidRDefault="0034234E" w:rsidP="00F67E25">
            <w:pPr>
              <w:spacing w:after="120"/>
              <w:jc w:val="center"/>
            </w:pPr>
            <w:r w:rsidRPr="0034234E">
              <w:t>Concurrent class start and finish times resulting in ineffective social distancing</w:t>
            </w:r>
          </w:p>
        </w:tc>
        <w:tc>
          <w:tcPr>
            <w:tcW w:w="1258" w:type="dxa"/>
          </w:tcPr>
          <w:p w:rsidR="0034234E" w:rsidRDefault="0034234E" w:rsidP="003529DD">
            <w:pPr>
              <w:spacing w:after="120"/>
              <w:jc w:val="center"/>
            </w:pPr>
            <w:r w:rsidRPr="00F67E25">
              <w:t>Contracting and/or conveying COVID-19</w:t>
            </w:r>
          </w:p>
        </w:tc>
        <w:tc>
          <w:tcPr>
            <w:tcW w:w="1069" w:type="dxa"/>
          </w:tcPr>
          <w:p w:rsidR="0034234E" w:rsidRDefault="0034234E" w:rsidP="003529DD">
            <w:pPr>
              <w:spacing w:after="120"/>
              <w:jc w:val="center"/>
            </w:pPr>
          </w:p>
          <w:p w:rsidR="0034234E" w:rsidRDefault="0034234E" w:rsidP="003529DD">
            <w:pPr>
              <w:spacing w:after="120"/>
              <w:jc w:val="center"/>
            </w:pPr>
            <w:r>
              <w:t>All</w:t>
            </w:r>
          </w:p>
        </w:tc>
        <w:tc>
          <w:tcPr>
            <w:tcW w:w="1180" w:type="dxa"/>
          </w:tcPr>
          <w:p w:rsidR="0034234E" w:rsidRDefault="0034234E" w:rsidP="003529DD">
            <w:pPr>
              <w:spacing w:after="120"/>
              <w:jc w:val="center"/>
            </w:pPr>
          </w:p>
          <w:p w:rsidR="0034234E" w:rsidRDefault="0034234E" w:rsidP="003529DD">
            <w:pPr>
              <w:spacing w:after="120"/>
              <w:jc w:val="center"/>
            </w:pPr>
            <w:r>
              <w:t>3</w:t>
            </w:r>
          </w:p>
        </w:tc>
        <w:tc>
          <w:tcPr>
            <w:tcW w:w="993" w:type="dxa"/>
          </w:tcPr>
          <w:p w:rsidR="0034234E" w:rsidRDefault="0034234E" w:rsidP="003529DD">
            <w:pPr>
              <w:spacing w:after="120"/>
              <w:jc w:val="center"/>
            </w:pPr>
          </w:p>
          <w:p w:rsidR="0034234E" w:rsidRDefault="0034234E" w:rsidP="003529DD">
            <w:pPr>
              <w:spacing w:after="120"/>
              <w:jc w:val="center"/>
            </w:pPr>
            <w:r>
              <w:t>4</w:t>
            </w:r>
          </w:p>
        </w:tc>
        <w:tc>
          <w:tcPr>
            <w:tcW w:w="720"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12</w:t>
            </w:r>
          </w:p>
        </w:tc>
        <w:tc>
          <w:tcPr>
            <w:tcW w:w="5898" w:type="dxa"/>
          </w:tcPr>
          <w:p w:rsidR="0034234E" w:rsidRPr="0034234E" w:rsidRDefault="0034234E" w:rsidP="00F67E25">
            <w:pPr>
              <w:jc w:val="center"/>
            </w:pPr>
          </w:p>
          <w:p w:rsidR="0034234E" w:rsidRPr="00F67E25" w:rsidRDefault="0034234E" w:rsidP="0034234E">
            <w:pPr>
              <w:jc w:val="center"/>
              <w:rPr>
                <w:sz w:val="20"/>
                <w:szCs w:val="20"/>
              </w:rPr>
            </w:pPr>
            <w:r w:rsidRPr="0034234E">
              <w:t>• Introduce staggered start and finish times to reduce congestion and contact at all times.</w:t>
            </w:r>
          </w:p>
        </w:tc>
        <w:tc>
          <w:tcPr>
            <w:tcW w:w="1161" w:type="dxa"/>
          </w:tcPr>
          <w:p w:rsidR="0034234E" w:rsidRDefault="0034234E" w:rsidP="003529DD">
            <w:pPr>
              <w:spacing w:after="120"/>
              <w:jc w:val="center"/>
            </w:pPr>
          </w:p>
          <w:p w:rsidR="0034234E" w:rsidRDefault="0034234E" w:rsidP="003529DD">
            <w:pPr>
              <w:spacing w:after="120"/>
              <w:jc w:val="center"/>
            </w:pPr>
            <w:r>
              <w:t>2</w:t>
            </w:r>
          </w:p>
        </w:tc>
        <w:tc>
          <w:tcPr>
            <w:tcW w:w="959" w:type="dxa"/>
          </w:tcPr>
          <w:p w:rsidR="0034234E" w:rsidRDefault="0034234E" w:rsidP="003529DD">
            <w:pPr>
              <w:spacing w:after="120"/>
              <w:jc w:val="center"/>
            </w:pPr>
          </w:p>
          <w:p w:rsidR="0034234E" w:rsidRDefault="0034234E" w:rsidP="003529DD">
            <w:pPr>
              <w:spacing w:after="120"/>
              <w:jc w:val="center"/>
            </w:pPr>
            <w:r>
              <w:t>4</w:t>
            </w:r>
          </w:p>
        </w:tc>
        <w:tc>
          <w:tcPr>
            <w:tcW w:w="961"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8</w:t>
            </w:r>
          </w:p>
        </w:tc>
      </w:tr>
      <w:tr w:rsidR="0034234E" w:rsidRPr="00525AC0" w:rsidTr="003529DD">
        <w:trPr>
          <w:trHeight w:val="699"/>
        </w:trPr>
        <w:tc>
          <w:tcPr>
            <w:tcW w:w="1820" w:type="dxa"/>
          </w:tcPr>
          <w:p w:rsidR="0034234E" w:rsidRPr="0034234E" w:rsidRDefault="0034234E" w:rsidP="00F67E25">
            <w:pPr>
              <w:spacing w:after="120"/>
              <w:jc w:val="center"/>
            </w:pPr>
            <w:r w:rsidRPr="0034234E">
              <w:t>Overuse or unnecessary use of Changing facilities</w:t>
            </w:r>
          </w:p>
        </w:tc>
        <w:tc>
          <w:tcPr>
            <w:tcW w:w="1258" w:type="dxa"/>
          </w:tcPr>
          <w:p w:rsidR="0034234E" w:rsidRPr="00F67E25" w:rsidRDefault="0034234E" w:rsidP="003529DD">
            <w:pPr>
              <w:spacing w:after="120"/>
              <w:jc w:val="center"/>
            </w:pPr>
            <w:r w:rsidRPr="00F67E25">
              <w:t>Contracting and/or conveying COVID-19</w:t>
            </w:r>
          </w:p>
        </w:tc>
        <w:tc>
          <w:tcPr>
            <w:tcW w:w="1069" w:type="dxa"/>
          </w:tcPr>
          <w:p w:rsidR="0034234E" w:rsidRDefault="0034234E" w:rsidP="003529DD">
            <w:pPr>
              <w:spacing w:after="120"/>
              <w:jc w:val="center"/>
            </w:pPr>
          </w:p>
          <w:p w:rsidR="0034234E" w:rsidRDefault="0034234E" w:rsidP="003529DD">
            <w:pPr>
              <w:spacing w:after="120"/>
              <w:jc w:val="center"/>
            </w:pPr>
            <w:r>
              <w:t>All</w:t>
            </w:r>
          </w:p>
        </w:tc>
        <w:tc>
          <w:tcPr>
            <w:tcW w:w="1180" w:type="dxa"/>
          </w:tcPr>
          <w:p w:rsidR="0034234E" w:rsidRDefault="0034234E" w:rsidP="003529DD">
            <w:pPr>
              <w:spacing w:after="120"/>
              <w:jc w:val="center"/>
            </w:pPr>
          </w:p>
          <w:p w:rsidR="0034234E" w:rsidRDefault="0034234E" w:rsidP="003529DD">
            <w:pPr>
              <w:spacing w:after="120"/>
              <w:jc w:val="center"/>
            </w:pPr>
            <w:r>
              <w:t>4</w:t>
            </w:r>
          </w:p>
        </w:tc>
        <w:tc>
          <w:tcPr>
            <w:tcW w:w="993" w:type="dxa"/>
          </w:tcPr>
          <w:p w:rsidR="0034234E" w:rsidRDefault="0034234E" w:rsidP="003529DD">
            <w:pPr>
              <w:spacing w:after="120"/>
              <w:jc w:val="center"/>
            </w:pPr>
          </w:p>
          <w:p w:rsidR="0034234E" w:rsidRDefault="0034234E" w:rsidP="003529DD">
            <w:pPr>
              <w:spacing w:after="120"/>
              <w:jc w:val="center"/>
            </w:pPr>
            <w:r>
              <w:t>4</w:t>
            </w:r>
          </w:p>
        </w:tc>
        <w:tc>
          <w:tcPr>
            <w:tcW w:w="720"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16</w:t>
            </w:r>
          </w:p>
        </w:tc>
        <w:tc>
          <w:tcPr>
            <w:tcW w:w="5898" w:type="dxa"/>
          </w:tcPr>
          <w:p w:rsidR="0034234E" w:rsidRDefault="0034234E" w:rsidP="00F67E25">
            <w:pPr>
              <w:jc w:val="center"/>
            </w:pPr>
          </w:p>
          <w:p w:rsidR="0034234E" w:rsidRPr="0034234E" w:rsidRDefault="0034234E" w:rsidP="00F67E25">
            <w:pPr>
              <w:jc w:val="center"/>
            </w:pPr>
            <w:r w:rsidRPr="0034234E">
              <w:t>• Students arrive for class ‘ready to go’ and as such minimise use of changing and toilet facilities.</w:t>
            </w:r>
          </w:p>
        </w:tc>
        <w:tc>
          <w:tcPr>
            <w:tcW w:w="1161" w:type="dxa"/>
          </w:tcPr>
          <w:p w:rsidR="0034234E" w:rsidRDefault="0034234E" w:rsidP="003529DD">
            <w:pPr>
              <w:spacing w:after="120"/>
              <w:jc w:val="center"/>
            </w:pPr>
          </w:p>
          <w:p w:rsidR="0034234E" w:rsidRDefault="0034234E" w:rsidP="003529DD">
            <w:pPr>
              <w:spacing w:after="120"/>
              <w:jc w:val="center"/>
            </w:pPr>
            <w:r>
              <w:t>2</w:t>
            </w:r>
          </w:p>
        </w:tc>
        <w:tc>
          <w:tcPr>
            <w:tcW w:w="959" w:type="dxa"/>
          </w:tcPr>
          <w:p w:rsidR="0034234E" w:rsidRDefault="0034234E" w:rsidP="003529DD">
            <w:pPr>
              <w:spacing w:after="120"/>
              <w:jc w:val="center"/>
            </w:pPr>
          </w:p>
          <w:p w:rsidR="0034234E" w:rsidRDefault="0034234E" w:rsidP="003529DD">
            <w:pPr>
              <w:spacing w:after="120"/>
              <w:jc w:val="center"/>
            </w:pPr>
            <w:r>
              <w:t>4</w:t>
            </w:r>
          </w:p>
        </w:tc>
        <w:tc>
          <w:tcPr>
            <w:tcW w:w="961"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8</w:t>
            </w:r>
          </w:p>
        </w:tc>
      </w:tr>
      <w:tr w:rsidR="0034234E" w:rsidRPr="00525AC0" w:rsidTr="003529DD">
        <w:trPr>
          <w:trHeight w:val="699"/>
        </w:trPr>
        <w:tc>
          <w:tcPr>
            <w:tcW w:w="1820" w:type="dxa"/>
          </w:tcPr>
          <w:p w:rsidR="0034234E" w:rsidRDefault="0034234E" w:rsidP="00F67E25">
            <w:pPr>
              <w:spacing w:after="120"/>
              <w:jc w:val="center"/>
            </w:pPr>
          </w:p>
          <w:p w:rsidR="0034234E" w:rsidRPr="0034234E" w:rsidRDefault="0034234E" w:rsidP="0034234E">
            <w:pPr>
              <w:spacing w:after="120"/>
              <w:jc w:val="center"/>
            </w:pPr>
            <w:r w:rsidRPr="0034234E">
              <w:t>Partner work</w:t>
            </w:r>
          </w:p>
        </w:tc>
        <w:tc>
          <w:tcPr>
            <w:tcW w:w="1258" w:type="dxa"/>
          </w:tcPr>
          <w:p w:rsidR="0034234E" w:rsidRPr="0034234E" w:rsidRDefault="0034234E" w:rsidP="003529DD">
            <w:pPr>
              <w:spacing w:after="120"/>
              <w:jc w:val="center"/>
              <w:rPr>
                <w:sz w:val="4"/>
                <w:szCs w:val="4"/>
              </w:rPr>
            </w:pPr>
          </w:p>
          <w:p w:rsidR="0034234E" w:rsidRPr="00F67E25" w:rsidRDefault="0034234E" w:rsidP="003529DD">
            <w:pPr>
              <w:spacing w:after="120"/>
              <w:jc w:val="center"/>
            </w:pPr>
            <w:r w:rsidRPr="00F67E25">
              <w:t>Contracting and/or conveying COVID-19</w:t>
            </w:r>
          </w:p>
        </w:tc>
        <w:tc>
          <w:tcPr>
            <w:tcW w:w="1069" w:type="dxa"/>
          </w:tcPr>
          <w:p w:rsidR="0034234E" w:rsidRDefault="0034234E" w:rsidP="003529DD">
            <w:pPr>
              <w:spacing w:after="120"/>
              <w:jc w:val="center"/>
            </w:pPr>
          </w:p>
          <w:p w:rsidR="0034234E" w:rsidRDefault="0034234E" w:rsidP="003529DD">
            <w:pPr>
              <w:spacing w:after="120"/>
              <w:jc w:val="center"/>
            </w:pPr>
            <w:r>
              <w:t>All</w:t>
            </w:r>
          </w:p>
        </w:tc>
        <w:tc>
          <w:tcPr>
            <w:tcW w:w="1180" w:type="dxa"/>
          </w:tcPr>
          <w:p w:rsidR="0034234E" w:rsidRDefault="0034234E" w:rsidP="003529DD">
            <w:pPr>
              <w:spacing w:after="120"/>
              <w:jc w:val="center"/>
            </w:pPr>
          </w:p>
          <w:p w:rsidR="0034234E" w:rsidRDefault="0034234E" w:rsidP="003529DD">
            <w:pPr>
              <w:spacing w:after="120"/>
              <w:jc w:val="center"/>
            </w:pPr>
            <w:r>
              <w:t>4</w:t>
            </w:r>
          </w:p>
        </w:tc>
        <w:tc>
          <w:tcPr>
            <w:tcW w:w="993" w:type="dxa"/>
          </w:tcPr>
          <w:p w:rsidR="0034234E" w:rsidRDefault="0034234E" w:rsidP="003529DD">
            <w:pPr>
              <w:spacing w:after="120"/>
              <w:jc w:val="center"/>
            </w:pPr>
          </w:p>
          <w:p w:rsidR="0034234E" w:rsidRDefault="0034234E" w:rsidP="003529DD">
            <w:pPr>
              <w:spacing w:after="120"/>
              <w:jc w:val="center"/>
            </w:pPr>
            <w:r>
              <w:t>4</w:t>
            </w:r>
          </w:p>
        </w:tc>
        <w:tc>
          <w:tcPr>
            <w:tcW w:w="720"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16</w:t>
            </w:r>
          </w:p>
        </w:tc>
        <w:tc>
          <w:tcPr>
            <w:tcW w:w="5898" w:type="dxa"/>
          </w:tcPr>
          <w:p w:rsidR="0034234E" w:rsidRDefault="0034234E" w:rsidP="00F67E25">
            <w:pPr>
              <w:jc w:val="center"/>
            </w:pPr>
            <w:r w:rsidRPr="0034234E">
              <w:t xml:space="preserve">• Eliminate any 'partner' work for the immediate future. </w:t>
            </w:r>
          </w:p>
          <w:p w:rsidR="0034234E" w:rsidRDefault="0034234E" w:rsidP="00F67E25">
            <w:pPr>
              <w:jc w:val="center"/>
            </w:pPr>
            <w:r w:rsidRPr="0034234E">
              <w:t>• Limit the frequency of working within 2-metres to an absolute minimum and ensure it is for strictly low intensity, sporadic work where exposure to this distance is less than 15 mins. NB – partner work involving students from the</w:t>
            </w:r>
            <w:r w:rsidR="00CD5F81">
              <w:t xml:space="preserve"> </w:t>
            </w:r>
            <w:r w:rsidRPr="0034234E">
              <w:t>same household (if applicable) is permitted</w:t>
            </w:r>
            <w:r>
              <w:t>.</w:t>
            </w:r>
          </w:p>
        </w:tc>
        <w:tc>
          <w:tcPr>
            <w:tcW w:w="1161" w:type="dxa"/>
          </w:tcPr>
          <w:p w:rsidR="0034234E" w:rsidRDefault="0034234E" w:rsidP="003529DD">
            <w:pPr>
              <w:spacing w:after="120"/>
              <w:jc w:val="center"/>
            </w:pPr>
          </w:p>
          <w:p w:rsidR="0034234E" w:rsidRDefault="0034234E" w:rsidP="003529DD">
            <w:pPr>
              <w:spacing w:after="120"/>
              <w:jc w:val="center"/>
            </w:pPr>
            <w:r>
              <w:t>2</w:t>
            </w:r>
          </w:p>
        </w:tc>
        <w:tc>
          <w:tcPr>
            <w:tcW w:w="959" w:type="dxa"/>
          </w:tcPr>
          <w:p w:rsidR="0034234E" w:rsidRDefault="0034234E" w:rsidP="003529DD">
            <w:pPr>
              <w:spacing w:after="120"/>
              <w:jc w:val="center"/>
            </w:pPr>
          </w:p>
          <w:p w:rsidR="0034234E" w:rsidRDefault="0034234E" w:rsidP="003529DD">
            <w:pPr>
              <w:spacing w:after="120"/>
              <w:jc w:val="center"/>
            </w:pPr>
            <w:r>
              <w:t>4</w:t>
            </w:r>
          </w:p>
        </w:tc>
        <w:tc>
          <w:tcPr>
            <w:tcW w:w="961"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8</w:t>
            </w:r>
          </w:p>
        </w:tc>
      </w:tr>
      <w:tr w:rsidR="0034234E" w:rsidRPr="00525AC0" w:rsidTr="003529DD">
        <w:trPr>
          <w:trHeight w:val="699"/>
        </w:trPr>
        <w:tc>
          <w:tcPr>
            <w:tcW w:w="1820" w:type="dxa"/>
          </w:tcPr>
          <w:p w:rsidR="0034234E" w:rsidRDefault="0034234E" w:rsidP="00F67E25">
            <w:pPr>
              <w:spacing w:after="120"/>
              <w:jc w:val="center"/>
            </w:pPr>
            <w:r w:rsidRPr="0034234E">
              <w:t xml:space="preserve">Shared equipment (i.e. Props, </w:t>
            </w:r>
            <w:proofErr w:type="spellStart"/>
            <w:r w:rsidRPr="0034234E">
              <w:t>Acro</w:t>
            </w:r>
            <w:proofErr w:type="spellEnd"/>
            <w:r w:rsidRPr="0034234E">
              <w:t xml:space="preserve"> equipment, Ballet Barres etc)</w:t>
            </w:r>
          </w:p>
        </w:tc>
        <w:tc>
          <w:tcPr>
            <w:tcW w:w="1258" w:type="dxa"/>
          </w:tcPr>
          <w:p w:rsidR="0034234E" w:rsidRPr="0034234E" w:rsidRDefault="0034234E" w:rsidP="003529DD">
            <w:pPr>
              <w:spacing w:after="120"/>
              <w:jc w:val="center"/>
              <w:rPr>
                <w:sz w:val="2"/>
                <w:szCs w:val="2"/>
              </w:rPr>
            </w:pPr>
          </w:p>
          <w:p w:rsidR="0034234E" w:rsidRPr="0034234E" w:rsidRDefault="0034234E" w:rsidP="003529DD">
            <w:pPr>
              <w:spacing w:after="120"/>
              <w:jc w:val="center"/>
              <w:rPr>
                <w:sz w:val="4"/>
                <w:szCs w:val="4"/>
              </w:rPr>
            </w:pPr>
            <w:r w:rsidRPr="00F67E25">
              <w:t>Contracting and/or conveying COVID-19</w:t>
            </w:r>
          </w:p>
        </w:tc>
        <w:tc>
          <w:tcPr>
            <w:tcW w:w="1069" w:type="dxa"/>
          </w:tcPr>
          <w:p w:rsidR="0034234E" w:rsidRDefault="0034234E" w:rsidP="003529DD">
            <w:pPr>
              <w:spacing w:after="120"/>
              <w:jc w:val="center"/>
            </w:pPr>
          </w:p>
          <w:p w:rsidR="0034234E" w:rsidRDefault="0034234E" w:rsidP="003529DD">
            <w:pPr>
              <w:spacing w:after="120"/>
              <w:jc w:val="center"/>
            </w:pPr>
            <w:r>
              <w:t>All</w:t>
            </w:r>
          </w:p>
        </w:tc>
        <w:tc>
          <w:tcPr>
            <w:tcW w:w="1180" w:type="dxa"/>
          </w:tcPr>
          <w:p w:rsidR="0034234E" w:rsidRDefault="0034234E" w:rsidP="003529DD">
            <w:pPr>
              <w:spacing w:after="120"/>
              <w:jc w:val="center"/>
            </w:pPr>
          </w:p>
          <w:p w:rsidR="0034234E" w:rsidRDefault="0034234E" w:rsidP="003529DD">
            <w:pPr>
              <w:spacing w:after="120"/>
              <w:jc w:val="center"/>
            </w:pPr>
            <w:r>
              <w:t>3</w:t>
            </w:r>
          </w:p>
        </w:tc>
        <w:tc>
          <w:tcPr>
            <w:tcW w:w="993" w:type="dxa"/>
          </w:tcPr>
          <w:p w:rsidR="0034234E" w:rsidRDefault="0034234E" w:rsidP="003529DD">
            <w:pPr>
              <w:spacing w:after="120"/>
              <w:jc w:val="center"/>
            </w:pPr>
          </w:p>
          <w:p w:rsidR="0034234E" w:rsidRDefault="0034234E" w:rsidP="003529DD">
            <w:pPr>
              <w:spacing w:after="120"/>
              <w:jc w:val="center"/>
            </w:pPr>
            <w:r>
              <w:t>4</w:t>
            </w:r>
          </w:p>
        </w:tc>
        <w:tc>
          <w:tcPr>
            <w:tcW w:w="720"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12</w:t>
            </w:r>
          </w:p>
        </w:tc>
        <w:tc>
          <w:tcPr>
            <w:tcW w:w="5898" w:type="dxa"/>
          </w:tcPr>
          <w:p w:rsidR="0034234E" w:rsidRPr="0034234E" w:rsidRDefault="0034234E" w:rsidP="00F67E25">
            <w:pPr>
              <w:jc w:val="center"/>
            </w:pPr>
            <w:r w:rsidRPr="0034234E">
              <w:t>• Seek to prevent the sharing of equipment where possible. Where this isn’t possible shared equipment and surfaces should be cleaned and disinfected more frequently as per the above.</w:t>
            </w:r>
          </w:p>
        </w:tc>
        <w:tc>
          <w:tcPr>
            <w:tcW w:w="1161" w:type="dxa"/>
          </w:tcPr>
          <w:p w:rsidR="0034234E" w:rsidRDefault="0034234E" w:rsidP="003529DD">
            <w:pPr>
              <w:spacing w:after="120"/>
              <w:jc w:val="center"/>
            </w:pPr>
          </w:p>
          <w:p w:rsidR="0034234E" w:rsidRDefault="0034234E" w:rsidP="003529DD">
            <w:pPr>
              <w:spacing w:after="120"/>
              <w:jc w:val="center"/>
            </w:pPr>
            <w:r>
              <w:t>2</w:t>
            </w:r>
          </w:p>
        </w:tc>
        <w:tc>
          <w:tcPr>
            <w:tcW w:w="959" w:type="dxa"/>
          </w:tcPr>
          <w:p w:rsidR="0034234E" w:rsidRDefault="0034234E" w:rsidP="003529DD">
            <w:pPr>
              <w:spacing w:after="120"/>
              <w:jc w:val="center"/>
            </w:pPr>
          </w:p>
          <w:p w:rsidR="0034234E" w:rsidRDefault="0034234E" w:rsidP="003529DD">
            <w:pPr>
              <w:spacing w:after="120"/>
              <w:jc w:val="center"/>
            </w:pPr>
            <w:r>
              <w:t>4</w:t>
            </w:r>
          </w:p>
        </w:tc>
        <w:tc>
          <w:tcPr>
            <w:tcW w:w="961" w:type="dxa"/>
          </w:tcPr>
          <w:p w:rsidR="0034234E" w:rsidRPr="004C4279" w:rsidRDefault="0034234E" w:rsidP="003529DD">
            <w:pPr>
              <w:spacing w:after="120"/>
              <w:jc w:val="center"/>
              <w:rPr>
                <w:highlight w:val="yellow"/>
              </w:rPr>
            </w:pPr>
          </w:p>
          <w:p w:rsidR="0034234E" w:rsidRPr="004C4279" w:rsidRDefault="0034234E" w:rsidP="003529DD">
            <w:pPr>
              <w:spacing w:after="120"/>
              <w:jc w:val="center"/>
              <w:rPr>
                <w:highlight w:val="yellow"/>
              </w:rPr>
            </w:pPr>
            <w:r w:rsidRPr="004C4279">
              <w:rPr>
                <w:highlight w:val="yellow"/>
              </w:rPr>
              <w:t>8</w:t>
            </w:r>
          </w:p>
        </w:tc>
      </w:tr>
    </w:tbl>
    <w:p w:rsidR="00F67E25" w:rsidRPr="00310BB4" w:rsidRDefault="00F67E25" w:rsidP="00A748EC">
      <w:pPr>
        <w:spacing w:after="120"/>
        <w:rPr>
          <w:sz w:val="20"/>
          <w:szCs w:val="20"/>
        </w:rPr>
      </w:pPr>
    </w:p>
    <w:p w:rsidR="0034234E" w:rsidRPr="00310BB4" w:rsidRDefault="0034234E" w:rsidP="00A748EC">
      <w:pPr>
        <w:spacing w:after="120"/>
        <w:rPr>
          <w:sz w:val="20"/>
          <w:szCs w:val="20"/>
        </w:rPr>
      </w:pPr>
      <w:r w:rsidRPr="00310BB4">
        <w:rPr>
          <w:sz w:val="20"/>
          <w:szCs w:val="20"/>
        </w:rPr>
        <w:t xml:space="preserve">Personal protective equipment (PPE) including face coverings and facemasks 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 The majority of staff in education settings will not require PPE beyond what they would normally need for their work, even if they are not always able to maintain a distance of 2 metres from others. PPE is only needed in a very small number of cases including: </w:t>
      </w:r>
    </w:p>
    <w:p w:rsidR="00310BB4" w:rsidRPr="00310BB4" w:rsidRDefault="0034234E" w:rsidP="00A748EC">
      <w:pPr>
        <w:spacing w:after="120"/>
        <w:rPr>
          <w:sz w:val="20"/>
          <w:szCs w:val="20"/>
        </w:rPr>
      </w:pPr>
      <w:r w:rsidRPr="00310BB4">
        <w:rPr>
          <w:sz w:val="20"/>
          <w:szCs w:val="20"/>
        </w:rPr>
        <w:t xml:space="preserve">• children, young people and students whose care routinely already involves the use of PPE due to their intimate care needs should continue to receive their care in the same way </w:t>
      </w:r>
    </w:p>
    <w:p w:rsidR="0034234E" w:rsidRPr="00310BB4" w:rsidRDefault="0034234E" w:rsidP="00A748EC">
      <w:pPr>
        <w:spacing w:after="120"/>
        <w:rPr>
          <w:sz w:val="20"/>
          <w:szCs w:val="20"/>
        </w:rPr>
      </w:pPr>
      <w:r w:rsidRPr="00310BB4">
        <w:rPr>
          <w:sz w:val="20"/>
          <w:szCs w:val="20"/>
        </w:rPr>
        <w:lastRenderedPageBreak/>
        <w:t xml:space="preserve">• if a child, young person or other learner becomes unwell with symptoms of coronavirus while in their setting and needs direct personal care until they can return home. A </w:t>
      </w:r>
      <w:r w:rsidR="00CD5F81" w:rsidRPr="00310BB4">
        <w:rPr>
          <w:sz w:val="20"/>
          <w:szCs w:val="20"/>
        </w:rPr>
        <w:t>fluid resistant</w:t>
      </w:r>
      <w:r w:rsidRPr="00310BB4">
        <w:rPr>
          <w:sz w:val="20"/>
          <w:szCs w:val="20"/>
        </w:rPr>
        <w:t xml:space="preserve">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sectPr w:rsidR="0034234E" w:rsidRPr="00310BB4" w:rsidSect="007D385C">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2A" w:rsidRDefault="0005722A" w:rsidP="00A748EC">
      <w:pPr>
        <w:spacing w:after="0" w:line="240" w:lineRule="auto"/>
      </w:pPr>
      <w:r>
        <w:separator/>
      </w:r>
    </w:p>
  </w:endnote>
  <w:endnote w:type="continuationSeparator" w:id="0">
    <w:p w:rsidR="0005722A" w:rsidRDefault="0005722A" w:rsidP="00A7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DD" w:rsidRDefault="00352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2A" w:rsidRDefault="0005722A" w:rsidP="00A748EC">
      <w:pPr>
        <w:spacing w:after="0" w:line="240" w:lineRule="auto"/>
      </w:pPr>
      <w:r>
        <w:separator/>
      </w:r>
    </w:p>
  </w:footnote>
  <w:footnote w:type="continuationSeparator" w:id="0">
    <w:p w:rsidR="0005722A" w:rsidRDefault="0005722A" w:rsidP="00A74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DD" w:rsidRDefault="003529DD">
    <w:pPr>
      <w:pStyle w:val="Header"/>
    </w:pPr>
  </w:p>
  <w:p w:rsidR="003529DD" w:rsidRDefault="003529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41938"/>
    <w:multiLevelType w:val="hybridMultilevel"/>
    <w:tmpl w:val="6BD2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DA0703"/>
    <w:multiLevelType w:val="hybridMultilevel"/>
    <w:tmpl w:val="41C0BB8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719C4894"/>
    <w:multiLevelType w:val="hybridMultilevel"/>
    <w:tmpl w:val="F2CAEBB2"/>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D9"/>
    <w:rsid w:val="0005722A"/>
    <w:rsid w:val="000E7BF4"/>
    <w:rsid w:val="001C6723"/>
    <w:rsid w:val="001D6527"/>
    <w:rsid w:val="00310BB4"/>
    <w:rsid w:val="003279EB"/>
    <w:rsid w:val="00327ED9"/>
    <w:rsid w:val="0034234E"/>
    <w:rsid w:val="003529DD"/>
    <w:rsid w:val="003E35B3"/>
    <w:rsid w:val="0040387D"/>
    <w:rsid w:val="004C4279"/>
    <w:rsid w:val="004E5964"/>
    <w:rsid w:val="00525AC0"/>
    <w:rsid w:val="005B77BC"/>
    <w:rsid w:val="007D2D9A"/>
    <w:rsid w:val="007D385C"/>
    <w:rsid w:val="008B7076"/>
    <w:rsid w:val="00A748EC"/>
    <w:rsid w:val="00B950E1"/>
    <w:rsid w:val="00C67EB4"/>
    <w:rsid w:val="00CD5F81"/>
    <w:rsid w:val="00DE3F7F"/>
    <w:rsid w:val="00F6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4F5050-5DCE-4DA2-823D-E42E8B7B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5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48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8EC"/>
  </w:style>
  <w:style w:type="paragraph" w:styleId="Footer">
    <w:name w:val="footer"/>
    <w:basedOn w:val="Normal"/>
    <w:link w:val="FooterChar"/>
    <w:uiPriority w:val="99"/>
    <w:unhideWhenUsed/>
    <w:rsid w:val="00A748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8EC"/>
  </w:style>
  <w:style w:type="paragraph" w:styleId="ListParagraph">
    <w:name w:val="List Paragraph"/>
    <w:basedOn w:val="Normal"/>
    <w:uiPriority w:val="34"/>
    <w:qFormat/>
    <w:rsid w:val="00CD5F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Lishman</dc:creator>
  <cp:keywords/>
  <dc:description/>
  <cp:lastModifiedBy>Brogan Lowe</cp:lastModifiedBy>
  <cp:revision>2</cp:revision>
  <dcterms:created xsi:type="dcterms:W3CDTF">2020-08-31T13:27:00Z</dcterms:created>
  <dcterms:modified xsi:type="dcterms:W3CDTF">2020-08-31T13:27:00Z</dcterms:modified>
</cp:coreProperties>
</file>